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¿QUÉ BENEFICIOS TIENE LA RED 5G? MOVISTAR ORGANIZÓ UNA CHARLA SOBRE EL POTENCIAL DE LA QUINTA GENERACIÓN DE REDES MÓVILES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Rule="auto"/>
        <w:ind w:left="720" w:hanging="360"/>
        <w:jc w:val="both"/>
        <w:rPr>
          <w:color w:val="55555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Movistar organizó una charla introductoria que contó con la participación de Daniel Martello, gerente de Redes de Ericsson.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Rule="auto"/>
        <w:ind w:left="720" w:hanging="360"/>
        <w:jc w:val="both"/>
        <w:rPr>
          <w:color w:val="55555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charla apuntó a explicar los aportes del 5G, su impacto y el potencial para transformar las nuevas oportunidades de negocio para los sectores productivos y toda la sociedad.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Se trata del primer evento que abre un ciclo de presentaciones que tiene el objetivo de  explicar los beneficios del 5G.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Buenos Aires, 12 de abril de 2023.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El desarrollo de la quinta generación de redes móviles hace necesario que tanto personas como empresas consigan entender cómo pueden optimizar sus procesos y aprovechar al máximo el nuevo escenario que se abre en materia de conectividad.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este motivo, Telefónica Movistar llevó adelante, junto a Ericsson, una charla para explicar las características, beneficios, oportunidades y usos del 5G. El encuentro se realizó en Fundación Telefónica Movistar y estuvo dirigido a brindar una perspectiva introductoria sobre el tema a través de la presentación de Daniel Martello, gerente de Redes de Ericsson.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Martello, que cuenta con una amplia experiencia en lo que refiere a usos y aplicaciones de la tecnología del 5G, recorrió durante su charla distintas aristas sobre el tema, entre las que se incluyeron: las tendencias globales del mercado móvil; beneficios y potencialidades del 5G; 5G como plataforma para el consumidor y las industrias; y ejemplos de casos de uso en personas y empresas.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“5G es una red pero, al mismo tiempo, es una plataforma de innovación que brinda la posibilidad de hacer cosas, más allá de la comunicación entre humanos, que se aplican tanto a las personas como a la industria. Del lado del consumidor, las capacidades 5G permitirán nuevos servicios que incluirán segmentación de usuarios, experiencias inmersivas de realidad extendida y juegos en la nube, entre otros. Para las empresas, por su parte, serán posibles los despliegues de IoT industriales de baja latencia y alta confiabilidad”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sostuvo Daniel Martello durante la charla.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otro lado, explicó que, las ventajas de las redes celulares privadas de 5G estarán dadas por su alta capacidad de movilidad, amplia cobertura, seguridad, latencia estable y escalabilidad.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parte de Telefónica Movistar participó María Florencia Leone, jefa de Prensa y Comunicaciones Externas, quien presentó el ciclo de charlas de tecnología, y declaró: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bajo la misión de “hacer un mundo más humano, conectando la vida de las personas”, este espacio busca ser un ámbito en el que compartir experiencias, aprendizajes y conocimientos, que acercan contenidos a las personas y las empresas. Hoy hablamos de la finalidad de 5G como tecnología para vivir mejor</w:t>
      </w:r>
      <w:r w:rsidDel="00000000" w:rsidR="00000000" w:rsidRPr="00000000">
        <w:rPr>
          <w:rFonts w:ascii="Arial" w:cs="Arial" w:eastAsia="Arial" w:hAnsi="Arial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Durante el cierre de la jornada, Paula Monteleone, Coordinadora de Telefónica Open Future Argentina, y Julieta Vidal, Head of Business Development de Wayra, el hub de innovación abierta del grupo, comentaron que la charla se realizó en el marco del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laboratorio 5G-IoT en Argentina</w:t>
      </w:r>
      <w:r w:rsidDel="00000000" w:rsidR="00000000" w:rsidRPr="00000000">
        <w:rPr>
          <w:rFonts w:ascii="Arial" w:cs="Arial" w:eastAsia="Arial" w:hAnsi="Arial"/>
          <w:rtl w:val="0"/>
        </w:rPr>
        <w:t xml:space="preserve">, un espacio para que los emprendedores puedan testear esa tecnología aplicada a sus procesos de negocios. Se deberá tener en cuenta que el laboratorio estará abierto para los emprendedores del ecosistema en general, aunque requiere de una inscripción previa y luego de un proceso interno de validación que podrán iniciar ingresando en </w:t>
      </w:r>
      <w:hyperlink r:id="rId7">
        <w:r w:rsidDel="00000000" w:rsidR="00000000" w:rsidRPr="00000000">
          <w:rPr>
            <w:rFonts w:ascii="Arial" w:cs="Arial" w:eastAsia="Arial" w:hAnsi="Arial"/>
            <w:b w:val="1"/>
            <w:u w:val="single"/>
            <w:rtl w:val="0"/>
          </w:rPr>
          <w:t xml:space="preserve">mov.is/lab5g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Arial" w:cs="Arial" w:eastAsia="Arial" w:hAnsi="Arial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Arial" w:cs="Arial" w:eastAsia="Arial" w:hAnsi="Arial"/>
          <w:color w:val="555555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Acerca de Telefónica Movistar Argentina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Telefónica es uno de los operadores de comunicaciones integradas más grandes del mundo. Tiene presencia en 14 países.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Argentina, opera bajo la marca comercial Movistar.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Movistar Argentina cuenta con más de 21 millones de accesos de clientes, los cuales incluyen líneas y conectividad fija y móvil, y una red de fibra óptica de transporte con una longitud de más de casi 34.000 kilómetros (entre propios y terceros), además del servicio de televisión.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compañía ofrece los medios para facilitar la comunicación entre las personas, proporcionándoles la tecnología más segura y de vanguardia, para que vivan mejor y consigan todo lo que se propongan.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Bajo una estrategia de inversión constante y creciente, Movistar es uno de los principales actores del mercado en el desarrollo de las redes de comunicaciones 4G y FTTH para llevarle a los clientes nuevas y mejores experiencias de conectividad.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Arial" w:cs="Arial" w:eastAsia="Arial" w:hAnsi="Arial"/>
          <w:color w:val="5555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Arial" w:cs="Arial" w:eastAsia="Arial" w:hAnsi="Arial"/>
          <w:color w:val="5555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Arial" w:cs="Arial" w:eastAsia="Arial" w:hAnsi="Arial"/>
          <w:color w:val="555555"/>
        </w:rPr>
      </w:pPr>
      <w:r w:rsidDel="00000000" w:rsidR="00000000" w:rsidRPr="00000000">
        <w:rPr>
          <w:rFonts w:ascii="Arial" w:cs="Arial" w:eastAsia="Arial" w:hAnsi="Arial"/>
          <w:b w:val="1"/>
          <w:color w:val="555555"/>
          <w:rtl w:val="0"/>
        </w:rPr>
        <w:t xml:space="preserve">Acerca de Ericsson</w:t>
      </w:r>
      <w:r w:rsidDel="00000000" w:rsidR="00000000" w:rsidRPr="00000000">
        <w:rPr>
          <w:rFonts w:ascii="Arial" w:cs="Arial" w:eastAsia="Arial" w:hAnsi="Arial"/>
          <w:color w:val="555555"/>
          <w:rtl w:val="0"/>
        </w:rPr>
        <w:t xml:space="preserve"> – Sumando más de 100 años de actividad en Argentina, la sueca Ericsson es protagonista de los principales saltos tecnológicos registrados en el país y en el mundo, siendo referencia en tecnología, comunicaciones, hardware, software y servicios. Es reconocida a nivel mundial como líder en plataformas digitales y redes móviles, no solo en construcción e infraestructura, sino en su relevancia para la sociedad y la economía de los países en los que opera, con una reputación construida sobre la competencia técnica y su capacidad de innovación. Ericsson trabaja para permitir que los proveedores de servicios de comunicación capturen todo el valor de la conectividad. Su cartera abarca cinco áreas comerciales principales: redes, software y servicios en la nube, soluciones empresariales inalámbricas, plataforma de comunicaciones globales y tecnología y nuevos negocios, para ayudar a sus clientes a digitalizarse, aumentar la eficiencia y encontrar nuevas fuentes de ingresos. Las inversiones de Ericsson en innovación llevan los beneficios de la movilidad y la banda ancha móvil a miles de millones de personas en todo el mundo. Las inversiones de Ericsson en el ecosistema de I+D del cono sur de Latinoamérica crean tecnologías de punta, generan empleos calificados, estimulan la investigación y brindan oportunidades para empresarios, académicos e innovadores en la región. Para obtener más información, visite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www.ericsson.com</w:t>
        </w:r>
      </w:hyperlink>
      <w:r w:rsidDel="00000000" w:rsidR="00000000" w:rsidRPr="00000000">
        <w:rPr>
          <w:rFonts w:ascii="Arial" w:cs="Arial" w:eastAsia="Arial" w:hAnsi="Arial"/>
          <w:color w:val="555555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Arial" w:cs="Arial" w:eastAsia="Arial" w:hAnsi="Arial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Arial" w:cs="Arial" w:eastAsia="Arial" w:hAnsi="Arial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6838" w:w="11906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0" w:line="276" w:lineRule="auto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3009900" cy="10953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9900" cy="1095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after="0" w:line="276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v.is/lab5g" TargetMode="External"/><Relationship Id="rId8" Type="http://schemas.openxmlformats.org/officeDocument/2006/relationships/hyperlink" Target="http://www.ericsson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Qvi0y77AUgb6i4SnUwI1DDXsdA==">AMUW2mX2VhrznyiVRrmZXghpWZpf8ZJrtAV872EKP8ODVmppMlzFG8wves+9PrjTTJtT6DYqXua4pnxAWU4K3c+mHQihG1wWAWP9bSVn7vTn9jVdCjV+mVg=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