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439C3" w14:textId="77777777" w:rsidR="00EC4666" w:rsidRDefault="00000000">
      <w:pPr>
        <w:jc w:val="center"/>
        <w:rPr>
          <w:rFonts w:ascii="Arial" w:eastAsia="Arial" w:hAnsi="Arial" w:cs="Arial"/>
          <w:b/>
          <w:sz w:val="26"/>
          <w:szCs w:val="26"/>
        </w:rPr>
      </w:pPr>
      <w:r>
        <w:rPr>
          <w:rFonts w:ascii="Arial" w:eastAsia="Arial" w:hAnsi="Arial" w:cs="Arial"/>
          <w:b/>
          <w:sz w:val="26"/>
          <w:szCs w:val="26"/>
        </w:rPr>
        <w:t>6 de cada 10 niños, niñas y adolescentes hablan con personas desconocidas en Internet</w:t>
      </w:r>
    </w:p>
    <w:p w14:paraId="45788EA9" w14:textId="77777777" w:rsidR="00EC4666" w:rsidRDefault="00000000">
      <w:pPr>
        <w:numPr>
          <w:ilvl w:val="0"/>
          <w:numId w:val="1"/>
        </w:numPr>
        <w:pBdr>
          <w:top w:val="nil"/>
          <w:left w:val="nil"/>
          <w:bottom w:val="nil"/>
          <w:right w:val="nil"/>
          <w:between w:val="nil"/>
        </w:pBdr>
        <w:shd w:val="clear" w:color="auto" w:fill="FFFFFF"/>
        <w:spacing w:after="280"/>
        <w:jc w:val="both"/>
        <w:rPr>
          <w:rFonts w:ascii="Arial" w:eastAsia="Arial" w:hAnsi="Arial" w:cs="Arial"/>
        </w:rPr>
      </w:pPr>
      <w:r>
        <w:rPr>
          <w:rFonts w:ascii="Arial" w:eastAsia="Arial" w:hAnsi="Arial" w:cs="Arial"/>
        </w:rPr>
        <w:t>El dato surge de un estudio publicado por la ONG Grooming Argentina.</w:t>
      </w:r>
    </w:p>
    <w:p w14:paraId="3D05B24D" w14:textId="77777777" w:rsidR="00EC4666" w:rsidRDefault="00000000">
      <w:pPr>
        <w:numPr>
          <w:ilvl w:val="0"/>
          <w:numId w:val="1"/>
        </w:numPr>
        <w:pBdr>
          <w:top w:val="nil"/>
          <w:left w:val="nil"/>
          <w:bottom w:val="nil"/>
          <w:right w:val="nil"/>
          <w:between w:val="nil"/>
        </w:pBdr>
        <w:shd w:val="clear" w:color="auto" w:fill="FFFFFF"/>
        <w:spacing w:after="280"/>
        <w:jc w:val="both"/>
        <w:rPr>
          <w:rFonts w:ascii="Arial" w:eastAsia="Arial" w:hAnsi="Arial" w:cs="Arial"/>
        </w:rPr>
      </w:pPr>
      <w:r>
        <w:rPr>
          <w:rFonts w:ascii="Arial" w:eastAsia="Arial" w:hAnsi="Arial" w:cs="Arial"/>
        </w:rPr>
        <w:t xml:space="preserve">Además, dado el incremento en el uso de juegos online y redes sociales, cada vez es mayor la exposición a este tipo de abuso. Según datos aportados por Movistar, 7 de cada 10 niños, niñas y adolescentes juegan en línea. </w:t>
      </w:r>
    </w:p>
    <w:p w14:paraId="1E9603B3" w14:textId="173801FB" w:rsidR="00EC4666" w:rsidRDefault="00000000">
      <w:pPr>
        <w:pBdr>
          <w:top w:val="nil"/>
          <w:left w:val="nil"/>
          <w:bottom w:val="nil"/>
          <w:right w:val="nil"/>
          <w:between w:val="nil"/>
        </w:pBdr>
        <w:shd w:val="clear" w:color="auto" w:fill="FFFFFF"/>
        <w:spacing w:after="0" w:line="240" w:lineRule="auto"/>
        <w:jc w:val="both"/>
        <w:rPr>
          <w:rFonts w:ascii="Arial" w:eastAsia="Arial" w:hAnsi="Arial" w:cs="Arial"/>
        </w:rPr>
      </w:pPr>
      <w:r>
        <w:rPr>
          <w:rFonts w:ascii="Arial" w:eastAsia="Arial" w:hAnsi="Arial" w:cs="Arial"/>
          <w:b/>
        </w:rPr>
        <w:t xml:space="preserve">Buenos Aires, </w:t>
      </w:r>
      <w:r w:rsidR="00DE5F65">
        <w:rPr>
          <w:rFonts w:ascii="Arial" w:eastAsia="Arial" w:hAnsi="Arial" w:cs="Arial"/>
          <w:b/>
        </w:rPr>
        <w:t>13</w:t>
      </w:r>
      <w:r>
        <w:rPr>
          <w:rFonts w:ascii="Arial" w:eastAsia="Arial" w:hAnsi="Arial" w:cs="Arial"/>
          <w:b/>
        </w:rPr>
        <w:t xml:space="preserve"> de julio de 2023. – </w:t>
      </w:r>
      <w:r>
        <w:rPr>
          <w:rFonts w:ascii="Arial" w:eastAsia="Arial" w:hAnsi="Arial" w:cs="Arial"/>
        </w:rPr>
        <w:t>El grooming es un delito penal ejercido por un adulto, y la víctima un niño, niña o adolescente. Es la acción deliberada de un adulto de acosar sexualmente a un chico o chica mediante el uso de las Tecnologías de la Información y Comunicación (TIC). Es decir, es un tipo de abuso sexual que se da en espacios digitales.</w:t>
      </w:r>
    </w:p>
    <w:p w14:paraId="7C18A7B1" w14:textId="77777777" w:rsidR="00EC4666" w:rsidRDefault="00EC4666">
      <w:pPr>
        <w:pBdr>
          <w:top w:val="nil"/>
          <w:left w:val="nil"/>
          <w:bottom w:val="nil"/>
          <w:right w:val="nil"/>
          <w:between w:val="nil"/>
        </w:pBdr>
        <w:shd w:val="clear" w:color="auto" w:fill="FFFFFF"/>
        <w:spacing w:after="0" w:line="240" w:lineRule="auto"/>
        <w:jc w:val="both"/>
        <w:rPr>
          <w:rFonts w:ascii="Arial" w:eastAsia="Arial" w:hAnsi="Arial" w:cs="Arial"/>
        </w:rPr>
      </w:pPr>
    </w:p>
    <w:p w14:paraId="58E61DF2" w14:textId="77777777" w:rsidR="00EC4666" w:rsidRDefault="00000000">
      <w:pPr>
        <w:pBdr>
          <w:top w:val="nil"/>
          <w:left w:val="nil"/>
          <w:bottom w:val="nil"/>
          <w:right w:val="nil"/>
          <w:between w:val="nil"/>
        </w:pBdr>
        <w:shd w:val="clear" w:color="auto" w:fill="FFFFFF"/>
        <w:spacing w:after="0" w:line="240" w:lineRule="auto"/>
        <w:jc w:val="both"/>
        <w:rPr>
          <w:rFonts w:ascii="Arial" w:eastAsia="Arial" w:hAnsi="Arial" w:cs="Arial"/>
        </w:rPr>
      </w:pPr>
      <w:r>
        <w:rPr>
          <w:rFonts w:ascii="Arial" w:eastAsia="Arial" w:hAnsi="Arial" w:cs="Arial"/>
        </w:rPr>
        <w:t>La forma de acción de quienes cometen este delito es establecer un vínculo de confianza, complicidad y cercanía con la víctima a través de redes sociales, juegos online o plataformas de mensajería instantánea Una vez logrado, suelen pedir información, fotos o vídeos íntimos a los chicos y chicas para luego, en algunos casos, amenazarlos con hacer público ese material o enviarlo a sus familiares si no acceden a cumplir con nuevos pedidos. Vale la pena aclarar que los casos de grooming no siempre se vinculan con abusadores que crean perfiles falsos: muchas veces son personas adultas conocidas o incluso del entorno cercano a la víctima.</w:t>
      </w:r>
    </w:p>
    <w:p w14:paraId="0F17B571" w14:textId="77777777" w:rsidR="00EC4666" w:rsidRDefault="00EC4666">
      <w:pPr>
        <w:pBdr>
          <w:top w:val="nil"/>
          <w:left w:val="nil"/>
          <w:bottom w:val="nil"/>
          <w:right w:val="nil"/>
          <w:between w:val="nil"/>
        </w:pBdr>
        <w:shd w:val="clear" w:color="auto" w:fill="FFFFFF"/>
        <w:spacing w:after="0" w:line="240" w:lineRule="auto"/>
        <w:jc w:val="both"/>
        <w:rPr>
          <w:rFonts w:ascii="Arial" w:eastAsia="Arial" w:hAnsi="Arial" w:cs="Arial"/>
        </w:rPr>
      </w:pPr>
    </w:p>
    <w:p w14:paraId="1B987271" w14:textId="77777777" w:rsidR="00EC4666" w:rsidRDefault="00000000">
      <w:pPr>
        <w:pBdr>
          <w:top w:val="nil"/>
          <w:left w:val="nil"/>
          <w:bottom w:val="nil"/>
          <w:right w:val="nil"/>
          <w:between w:val="nil"/>
        </w:pBdr>
        <w:shd w:val="clear" w:color="auto" w:fill="FFFFFF"/>
        <w:spacing w:after="0" w:line="240" w:lineRule="auto"/>
        <w:jc w:val="both"/>
        <w:rPr>
          <w:rFonts w:ascii="Arial" w:eastAsia="Arial" w:hAnsi="Arial" w:cs="Arial"/>
        </w:rPr>
      </w:pPr>
      <w:r>
        <w:rPr>
          <w:rFonts w:ascii="Arial" w:eastAsia="Arial" w:hAnsi="Arial" w:cs="Arial"/>
        </w:rPr>
        <w:t>Para prevenir el grooming debemos recordar que quienes la llevan adelante son personas, hombres y mujeres que utilizan tecnología pero que llevan adelante acciones principalmente sociales a través de medios digitales. Si el abuso es básicamente un acto humano, esto quiere decir que el tipo de conocimiento que se requiere para prevenirlo también lo es.</w:t>
      </w:r>
    </w:p>
    <w:p w14:paraId="426B09FB" w14:textId="77777777" w:rsidR="00EC4666" w:rsidRDefault="00EC4666">
      <w:pPr>
        <w:pBdr>
          <w:top w:val="nil"/>
          <w:left w:val="nil"/>
          <w:bottom w:val="nil"/>
          <w:right w:val="nil"/>
          <w:between w:val="nil"/>
        </w:pBdr>
        <w:shd w:val="clear" w:color="auto" w:fill="FFFFFF"/>
        <w:spacing w:after="0" w:line="240" w:lineRule="auto"/>
        <w:jc w:val="both"/>
        <w:rPr>
          <w:rFonts w:ascii="Arial" w:eastAsia="Arial" w:hAnsi="Arial" w:cs="Arial"/>
        </w:rPr>
      </w:pPr>
    </w:p>
    <w:p w14:paraId="1F6AAD1D" w14:textId="77777777" w:rsidR="00EC4666" w:rsidRDefault="00000000">
      <w:pPr>
        <w:pBdr>
          <w:top w:val="nil"/>
          <w:left w:val="nil"/>
          <w:bottom w:val="nil"/>
          <w:right w:val="nil"/>
          <w:between w:val="nil"/>
        </w:pBdr>
        <w:shd w:val="clear" w:color="auto" w:fill="FFFFFF"/>
        <w:spacing w:after="0" w:line="240" w:lineRule="auto"/>
        <w:jc w:val="both"/>
        <w:rPr>
          <w:rFonts w:ascii="Arial" w:eastAsia="Arial" w:hAnsi="Arial" w:cs="Arial"/>
        </w:rPr>
      </w:pPr>
      <w:r>
        <w:rPr>
          <w:rFonts w:ascii="Arial" w:eastAsia="Arial" w:hAnsi="Arial" w:cs="Arial"/>
        </w:rPr>
        <w:t xml:space="preserve">Es importante identificar actitudes como tristeza, descenso en el rendimiento escolar, cambios en las prácticas digitales (negativa a conectarse como lo hacía antes, por ejemplo) y aislamiento.  </w:t>
      </w:r>
    </w:p>
    <w:p w14:paraId="5A7FFD96" w14:textId="77777777" w:rsidR="00EC4666" w:rsidRDefault="00EC4666">
      <w:pPr>
        <w:pBdr>
          <w:top w:val="nil"/>
          <w:left w:val="nil"/>
          <w:bottom w:val="nil"/>
          <w:right w:val="nil"/>
          <w:between w:val="nil"/>
        </w:pBdr>
        <w:shd w:val="clear" w:color="auto" w:fill="FFFFFF"/>
        <w:spacing w:after="0" w:line="240" w:lineRule="auto"/>
        <w:jc w:val="both"/>
        <w:rPr>
          <w:rFonts w:ascii="Arial" w:eastAsia="Arial" w:hAnsi="Arial" w:cs="Arial"/>
        </w:rPr>
      </w:pPr>
    </w:p>
    <w:p w14:paraId="7B304B57" w14:textId="0DBBB5E5" w:rsidR="00EC4666" w:rsidRDefault="00000000">
      <w:pPr>
        <w:pBdr>
          <w:top w:val="nil"/>
          <w:left w:val="nil"/>
          <w:bottom w:val="nil"/>
          <w:right w:val="nil"/>
          <w:between w:val="nil"/>
        </w:pBdr>
        <w:shd w:val="clear" w:color="auto" w:fill="FFFFFF"/>
        <w:spacing w:after="0" w:line="240" w:lineRule="auto"/>
        <w:jc w:val="both"/>
        <w:rPr>
          <w:rFonts w:ascii="Arial" w:eastAsia="Arial" w:hAnsi="Arial" w:cs="Arial"/>
        </w:rPr>
      </w:pPr>
      <w:r>
        <w:rPr>
          <w:rFonts w:ascii="Arial" w:eastAsia="Arial" w:hAnsi="Arial" w:cs="Arial"/>
        </w:rPr>
        <w:t xml:space="preserve">Frente a esta situación, Movistar lanzó una campaña de concientización en conjunto con </w:t>
      </w:r>
      <w:hyperlink r:id="rId8">
        <w:r>
          <w:rPr>
            <w:rFonts w:ascii="Arial" w:eastAsia="Arial" w:hAnsi="Arial" w:cs="Arial"/>
            <w:color w:val="1155CC"/>
            <w:u w:val="single"/>
          </w:rPr>
          <w:t>https://farodigital.org/</w:t>
        </w:r>
      </w:hyperlink>
      <w:r>
        <w:rPr>
          <w:rFonts w:ascii="Arial" w:eastAsia="Arial" w:hAnsi="Arial" w:cs="Arial"/>
        </w:rPr>
        <w:t xml:space="preserve"> sobre el grooming que busca establecer qué hacer y qué no hacer como adultos para prevenirlo y conseguir que los niños, niñas y adolescentes hagan un uso responsable de la tecnología</w:t>
      </w:r>
      <w:r w:rsidR="00797418">
        <w:rPr>
          <w:rFonts w:ascii="Arial" w:eastAsia="Arial" w:hAnsi="Arial" w:cs="Arial"/>
        </w:rPr>
        <w:t>:</w:t>
      </w:r>
      <w:r>
        <w:rPr>
          <w:rFonts w:ascii="Arial" w:eastAsia="Arial" w:hAnsi="Arial" w:cs="Arial"/>
        </w:rPr>
        <w:t xml:space="preserve"> </w:t>
      </w:r>
      <w:hyperlink r:id="rId9" w:history="1">
        <w:r w:rsidR="00FB2FCA" w:rsidRPr="006F74A8">
          <w:rPr>
            <w:rStyle w:val="Hipervnculo"/>
            <w:rFonts w:ascii="Arial" w:eastAsia="Arial" w:hAnsi="Arial" w:cs="Arial"/>
          </w:rPr>
          <w:t>https://www.movistar.com.ar/stopgrooming</w:t>
        </w:r>
      </w:hyperlink>
      <w:r w:rsidR="00FB2FCA">
        <w:rPr>
          <w:rFonts w:ascii="Arial" w:eastAsia="Arial" w:hAnsi="Arial" w:cs="Arial"/>
        </w:rPr>
        <w:t>.</w:t>
      </w:r>
    </w:p>
    <w:p w14:paraId="517FA1D5" w14:textId="77777777" w:rsidR="00FB2FCA" w:rsidRDefault="00FB2FCA">
      <w:pPr>
        <w:pBdr>
          <w:top w:val="nil"/>
          <w:left w:val="nil"/>
          <w:bottom w:val="nil"/>
          <w:right w:val="nil"/>
          <w:between w:val="nil"/>
        </w:pBdr>
        <w:shd w:val="clear" w:color="auto" w:fill="FFFFFF"/>
        <w:spacing w:after="0" w:line="240" w:lineRule="auto"/>
        <w:jc w:val="both"/>
        <w:rPr>
          <w:rFonts w:ascii="Arial" w:eastAsia="Arial" w:hAnsi="Arial" w:cs="Arial"/>
        </w:rPr>
      </w:pPr>
    </w:p>
    <w:p w14:paraId="06C73F5F" w14:textId="77777777" w:rsidR="00EC4666" w:rsidRDefault="00000000">
      <w:pPr>
        <w:pBdr>
          <w:top w:val="nil"/>
          <w:left w:val="nil"/>
          <w:bottom w:val="nil"/>
          <w:right w:val="nil"/>
          <w:between w:val="nil"/>
        </w:pBdr>
        <w:shd w:val="clear" w:color="auto" w:fill="FFFFFF"/>
        <w:spacing w:after="0" w:line="240" w:lineRule="auto"/>
        <w:jc w:val="both"/>
        <w:rPr>
          <w:rFonts w:ascii="Arial" w:eastAsia="Arial" w:hAnsi="Arial" w:cs="Arial"/>
          <w:i/>
        </w:rPr>
      </w:pPr>
      <w:r>
        <w:rPr>
          <w:rFonts w:ascii="Arial" w:eastAsia="Arial" w:hAnsi="Arial" w:cs="Arial"/>
        </w:rPr>
        <w:t xml:space="preserve">Almendra Ogdon, gerente de Marca y Publicidad de Movistar Argentina, explica: </w:t>
      </w:r>
      <w:r>
        <w:rPr>
          <w:rFonts w:ascii="Arial" w:eastAsia="Arial" w:hAnsi="Arial" w:cs="Arial"/>
          <w:i/>
        </w:rPr>
        <w:t>“Hoy, en un mundo cada vez más digitalizado, resulta clave trabajar en acciones de comunicación para lograr llevar conciencia sobre el uso responsable de la tecnología en diversos entornos. Desde Movistar somos un actor clave en lo que respecta a la inclusión digital y, según nuestra visión, esta inclusión no sólo implica hacer a la tecnología más accesible si no también educar para su buen uso”.</w:t>
      </w:r>
    </w:p>
    <w:p w14:paraId="24D6CF3E" w14:textId="77777777" w:rsidR="00EC4666" w:rsidRDefault="00EC4666">
      <w:pPr>
        <w:pBdr>
          <w:top w:val="nil"/>
          <w:left w:val="nil"/>
          <w:bottom w:val="nil"/>
          <w:right w:val="nil"/>
          <w:between w:val="nil"/>
        </w:pBdr>
        <w:shd w:val="clear" w:color="auto" w:fill="FFFFFF"/>
        <w:spacing w:after="0" w:line="240" w:lineRule="auto"/>
        <w:jc w:val="both"/>
        <w:rPr>
          <w:rFonts w:ascii="Arial" w:eastAsia="Arial" w:hAnsi="Arial" w:cs="Arial"/>
        </w:rPr>
      </w:pPr>
    </w:p>
    <w:p w14:paraId="5FD94C0C" w14:textId="77777777" w:rsidR="00EC4666" w:rsidRDefault="00000000">
      <w:pPr>
        <w:pBdr>
          <w:top w:val="nil"/>
          <w:left w:val="nil"/>
          <w:bottom w:val="nil"/>
          <w:right w:val="nil"/>
          <w:between w:val="nil"/>
        </w:pBdr>
        <w:shd w:val="clear" w:color="auto" w:fill="FFFFFF"/>
        <w:spacing w:after="0" w:line="240" w:lineRule="auto"/>
        <w:jc w:val="both"/>
        <w:rPr>
          <w:rFonts w:ascii="Arial" w:eastAsia="Arial" w:hAnsi="Arial" w:cs="Arial"/>
        </w:rPr>
      </w:pPr>
      <w:r>
        <w:rPr>
          <w:rFonts w:ascii="Arial" w:eastAsia="Arial" w:hAnsi="Arial" w:cs="Arial"/>
        </w:rPr>
        <w:t xml:space="preserve">Así, la campaña apunta a generar una comparación que demuestra que en los espacios presenciales sería muy fácil darse cuenta de que un acosador está encubriéndose en un falso perfil. Pero no es tan simple en espacios virtuales. Por lo tanto, es necesario </w:t>
      </w:r>
      <w:r>
        <w:rPr>
          <w:rFonts w:ascii="Arial" w:eastAsia="Arial" w:hAnsi="Arial" w:cs="Arial"/>
        </w:rPr>
        <w:lastRenderedPageBreak/>
        <w:t>conocer mucho sobre el tema para poder prevenirlo y afrontarlo en caso de que sea necesario.</w:t>
      </w:r>
    </w:p>
    <w:p w14:paraId="420BA015" w14:textId="77777777" w:rsidR="00C60E6E" w:rsidRDefault="00C60E6E">
      <w:pPr>
        <w:pBdr>
          <w:top w:val="nil"/>
          <w:left w:val="nil"/>
          <w:bottom w:val="nil"/>
          <w:right w:val="nil"/>
          <w:between w:val="nil"/>
        </w:pBdr>
        <w:shd w:val="clear" w:color="auto" w:fill="FFFFFF"/>
        <w:spacing w:after="0" w:line="240" w:lineRule="auto"/>
        <w:jc w:val="both"/>
        <w:rPr>
          <w:rFonts w:ascii="Arial" w:eastAsia="Arial" w:hAnsi="Arial" w:cs="Arial"/>
        </w:rPr>
      </w:pPr>
    </w:p>
    <w:p w14:paraId="2E474FFD" w14:textId="77777777" w:rsidR="00EC4666" w:rsidRDefault="00000000">
      <w:pPr>
        <w:pBdr>
          <w:top w:val="nil"/>
          <w:left w:val="nil"/>
          <w:bottom w:val="nil"/>
          <w:right w:val="nil"/>
          <w:between w:val="nil"/>
        </w:pBdr>
        <w:shd w:val="clear" w:color="auto" w:fill="FFFFFF"/>
        <w:spacing w:after="0" w:line="240" w:lineRule="auto"/>
        <w:jc w:val="both"/>
        <w:rPr>
          <w:rFonts w:ascii="Arial" w:eastAsia="Arial" w:hAnsi="Arial" w:cs="Arial"/>
        </w:rPr>
      </w:pPr>
      <w:r>
        <w:rPr>
          <w:rFonts w:ascii="Arial" w:eastAsia="Arial" w:hAnsi="Arial" w:cs="Arial"/>
        </w:rPr>
        <w:t>Además, aporta información sobre cómo actuar en caso de detectar una situación de abuso. En este sentido, es clave recordar que el grooming es un delito penal y por ende, se debe realizar la denuncia ante la Justicia. Con el objetivo de resguardar las pruebas y que se pueda avanzar en la investigación, se debe recordar no borrar el contenido de ningún dispositivo, dado que puede funcionar cómo prueba; tampoco denunciar el perfil del individuo que acosa en redes sociales ni amenazarlo. En cuanto a la forma de acompañar a la víctima, es recomendable no culpabilizar, evitar fomentar la vergüenza o culpa e incentivar el diálogo para superar esta situación brindando apoyo empático.</w:t>
      </w:r>
    </w:p>
    <w:p w14:paraId="00D45868" w14:textId="77777777" w:rsidR="00EC4666" w:rsidRDefault="00EC4666">
      <w:pPr>
        <w:pBdr>
          <w:top w:val="nil"/>
          <w:left w:val="nil"/>
          <w:bottom w:val="nil"/>
          <w:right w:val="nil"/>
          <w:between w:val="nil"/>
        </w:pBdr>
        <w:shd w:val="clear" w:color="auto" w:fill="FFFFFF"/>
        <w:spacing w:after="0" w:line="240" w:lineRule="auto"/>
        <w:jc w:val="both"/>
        <w:rPr>
          <w:rFonts w:ascii="Arial" w:eastAsia="Arial" w:hAnsi="Arial" w:cs="Arial"/>
        </w:rPr>
      </w:pPr>
    </w:p>
    <w:p w14:paraId="6D5049CC" w14:textId="77777777" w:rsidR="00EC4666" w:rsidRDefault="00EC4666">
      <w:pPr>
        <w:pBdr>
          <w:top w:val="nil"/>
          <w:left w:val="nil"/>
          <w:bottom w:val="nil"/>
          <w:right w:val="nil"/>
          <w:between w:val="nil"/>
        </w:pBdr>
        <w:shd w:val="clear" w:color="auto" w:fill="FFFFFF"/>
        <w:spacing w:after="0" w:line="240" w:lineRule="auto"/>
        <w:jc w:val="both"/>
        <w:rPr>
          <w:rFonts w:ascii="Arial" w:eastAsia="Arial" w:hAnsi="Arial" w:cs="Arial"/>
        </w:rPr>
      </w:pPr>
    </w:p>
    <w:p w14:paraId="3C2C03E8" w14:textId="77777777" w:rsidR="00EC4666" w:rsidRDefault="00EC4666">
      <w:pPr>
        <w:spacing w:after="0" w:line="240" w:lineRule="auto"/>
        <w:rPr>
          <w:rFonts w:ascii="Arial" w:eastAsia="Arial" w:hAnsi="Arial" w:cs="Arial"/>
          <w:b/>
          <w:u w:val="single"/>
        </w:rPr>
      </w:pPr>
    </w:p>
    <w:p w14:paraId="7F9EB6C4" w14:textId="77777777" w:rsidR="00EC4666" w:rsidRDefault="00000000">
      <w:pPr>
        <w:spacing w:after="0" w:line="240" w:lineRule="auto"/>
        <w:rPr>
          <w:rFonts w:ascii="Arial" w:eastAsia="Arial" w:hAnsi="Arial" w:cs="Arial"/>
          <w:b/>
          <w:u w:val="single"/>
        </w:rPr>
      </w:pPr>
      <w:r>
        <w:rPr>
          <w:rFonts w:ascii="Arial" w:eastAsia="Arial" w:hAnsi="Arial" w:cs="Arial"/>
          <w:b/>
          <w:u w:val="single"/>
        </w:rPr>
        <w:t>Acerca de Telefónica Movistar Argentina</w:t>
      </w:r>
    </w:p>
    <w:p w14:paraId="06D67518" w14:textId="77777777" w:rsidR="00EC4666" w:rsidRDefault="00EC4666">
      <w:pPr>
        <w:spacing w:after="0" w:line="240" w:lineRule="auto"/>
        <w:rPr>
          <w:rFonts w:ascii="Arial" w:eastAsia="Arial" w:hAnsi="Arial" w:cs="Arial"/>
        </w:rPr>
      </w:pPr>
    </w:p>
    <w:p w14:paraId="6C56BECE" w14:textId="77777777" w:rsidR="00EC4666" w:rsidRDefault="00000000">
      <w:pPr>
        <w:spacing w:after="0" w:line="240" w:lineRule="auto"/>
        <w:rPr>
          <w:rFonts w:ascii="Arial" w:eastAsia="Arial" w:hAnsi="Arial" w:cs="Arial"/>
        </w:rPr>
      </w:pPr>
      <w:r>
        <w:rPr>
          <w:rFonts w:ascii="Arial" w:eastAsia="Arial" w:hAnsi="Arial" w:cs="Arial"/>
        </w:rPr>
        <w:t>Telefónica es uno de los operadores de comunicaciones integradas más grandes del mundo. Tiene presencia en 14 países.</w:t>
      </w:r>
    </w:p>
    <w:p w14:paraId="56E2E1AA" w14:textId="77777777" w:rsidR="00EC4666" w:rsidRDefault="00EC4666">
      <w:pPr>
        <w:spacing w:after="0" w:line="240" w:lineRule="auto"/>
        <w:rPr>
          <w:rFonts w:ascii="Arial" w:eastAsia="Arial" w:hAnsi="Arial" w:cs="Arial"/>
        </w:rPr>
      </w:pPr>
    </w:p>
    <w:p w14:paraId="58F82846" w14:textId="77777777" w:rsidR="00EC4666" w:rsidRDefault="00000000">
      <w:pPr>
        <w:spacing w:after="0" w:line="240" w:lineRule="auto"/>
        <w:rPr>
          <w:rFonts w:ascii="Arial" w:eastAsia="Arial" w:hAnsi="Arial" w:cs="Arial"/>
        </w:rPr>
      </w:pPr>
      <w:r>
        <w:rPr>
          <w:rFonts w:ascii="Arial" w:eastAsia="Arial" w:hAnsi="Arial" w:cs="Arial"/>
        </w:rPr>
        <w:t>En Argentina, opera bajo la marca comercial Movistar.</w:t>
      </w:r>
    </w:p>
    <w:p w14:paraId="432DE663" w14:textId="77777777" w:rsidR="00EC4666" w:rsidRDefault="00EC4666">
      <w:pPr>
        <w:spacing w:after="0" w:line="240" w:lineRule="auto"/>
        <w:rPr>
          <w:rFonts w:ascii="Arial" w:eastAsia="Arial" w:hAnsi="Arial" w:cs="Arial"/>
        </w:rPr>
      </w:pPr>
    </w:p>
    <w:p w14:paraId="52EC3F74" w14:textId="77777777" w:rsidR="00EC4666" w:rsidRDefault="00000000">
      <w:pPr>
        <w:spacing w:after="0" w:line="240" w:lineRule="auto"/>
        <w:jc w:val="both"/>
        <w:rPr>
          <w:rFonts w:ascii="Arial" w:eastAsia="Arial" w:hAnsi="Arial" w:cs="Arial"/>
        </w:rPr>
      </w:pPr>
      <w:r>
        <w:rPr>
          <w:rFonts w:ascii="Arial" w:eastAsia="Arial" w:hAnsi="Arial" w:cs="Arial"/>
        </w:rPr>
        <w:t>Movistar Argentina cuenta con más de 21 millones de accesos de clientes, los cuales incluyen líneas y conectividad fija y móvil, y una red de fibra óptica de transporte con una longitud de más de casi 34.000 kilómetros (entre propios y terceros), además del servicio de televisión.</w:t>
      </w:r>
    </w:p>
    <w:p w14:paraId="4C4B16AA" w14:textId="77777777" w:rsidR="00EC4666" w:rsidRDefault="00EC4666">
      <w:pPr>
        <w:spacing w:after="0" w:line="240" w:lineRule="auto"/>
        <w:jc w:val="both"/>
        <w:rPr>
          <w:rFonts w:ascii="Arial" w:eastAsia="Arial" w:hAnsi="Arial" w:cs="Arial"/>
        </w:rPr>
      </w:pPr>
    </w:p>
    <w:p w14:paraId="77B14335" w14:textId="77777777" w:rsidR="00EC4666" w:rsidRDefault="00000000">
      <w:pPr>
        <w:spacing w:after="0" w:line="240" w:lineRule="auto"/>
        <w:jc w:val="both"/>
        <w:rPr>
          <w:rFonts w:ascii="Arial" w:eastAsia="Arial" w:hAnsi="Arial" w:cs="Arial"/>
        </w:rPr>
      </w:pPr>
      <w:r>
        <w:rPr>
          <w:rFonts w:ascii="Arial" w:eastAsia="Arial" w:hAnsi="Arial" w:cs="Arial"/>
        </w:rPr>
        <w:t>La compañía ofrece los medios para facilitar la comunicación entre las personas, proporcionándoles la tecnología más segura y de vanguardia, para que vivan mejor y consigan todo lo que se propongan.</w:t>
      </w:r>
    </w:p>
    <w:p w14:paraId="666C4515" w14:textId="77777777" w:rsidR="00EC4666" w:rsidRDefault="00EC4666">
      <w:pPr>
        <w:spacing w:after="0" w:line="240" w:lineRule="auto"/>
        <w:jc w:val="both"/>
        <w:rPr>
          <w:rFonts w:ascii="Arial" w:eastAsia="Arial" w:hAnsi="Arial" w:cs="Arial"/>
        </w:rPr>
      </w:pPr>
    </w:p>
    <w:p w14:paraId="62A32825" w14:textId="77777777" w:rsidR="00EC4666" w:rsidRDefault="00000000">
      <w:pPr>
        <w:spacing w:after="0" w:line="240" w:lineRule="auto"/>
        <w:jc w:val="both"/>
        <w:rPr>
          <w:rFonts w:ascii="Arial" w:eastAsia="Arial" w:hAnsi="Arial" w:cs="Arial"/>
        </w:rPr>
      </w:pPr>
      <w:r>
        <w:rPr>
          <w:rFonts w:ascii="Arial" w:eastAsia="Arial" w:hAnsi="Arial" w:cs="Arial"/>
        </w:rPr>
        <w:t>Bajo una estrategia de inversión constante y creciente, Movistar es uno de los principales actores del mercado en el desarrollo de las redes de comunicaciones 4G y FTTH para llevarle a los clientes nuevas y mejores experiencias de conectividad.</w:t>
      </w:r>
    </w:p>
    <w:p w14:paraId="2847F466" w14:textId="77777777" w:rsidR="00EC4666" w:rsidRDefault="00EC4666">
      <w:pPr>
        <w:pBdr>
          <w:top w:val="nil"/>
          <w:left w:val="nil"/>
          <w:bottom w:val="nil"/>
          <w:right w:val="nil"/>
          <w:between w:val="nil"/>
        </w:pBdr>
        <w:shd w:val="clear" w:color="auto" w:fill="FFFFFF"/>
        <w:spacing w:after="0" w:line="240" w:lineRule="auto"/>
        <w:rPr>
          <w:rFonts w:ascii="Arial" w:eastAsia="Arial" w:hAnsi="Arial" w:cs="Arial"/>
          <w:color w:val="555555"/>
          <w:sz w:val="18"/>
          <w:szCs w:val="18"/>
        </w:rPr>
      </w:pPr>
    </w:p>
    <w:p w14:paraId="6B77C88A" w14:textId="77777777" w:rsidR="00EC4666" w:rsidRDefault="00EC4666"/>
    <w:sectPr w:rsidR="00EC4666">
      <w:headerReference w:type="default" r:id="rId10"/>
      <w:headerReference w:type="first" r:id="rId11"/>
      <w:pgSz w:w="11906" w:h="16838"/>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71FE3" w14:textId="77777777" w:rsidR="00BD3378" w:rsidRDefault="00BD3378">
      <w:pPr>
        <w:spacing w:after="0" w:line="240" w:lineRule="auto"/>
      </w:pPr>
      <w:r>
        <w:separator/>
      </w:r>
    </w:p>
  </w:endnote>
  <w:endnote w:type="continuationSeparator" w:id="0">
    <w:p w14:paraId="77DB5BD4" w14:textId="77777777" w:rsidR="00BD3378" w:rsidRDefault="00BD3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1B028" w14:textId="77777777" w:rsidR="00BD3378" w:rsidRDefault="00BD3378">
      <w:pPr>
        <w:spacing w:after="0" w:line="240" w:lineRule="auto"/>
      </w:pPr>
      <w:r>
        <w:separator/>
      </w:r>
    </w:p>
  </w:footnote>
  <w:footnote w:type="continuationSeparator" w:id="0">
    <w:p w14:paraId="2B0934A2" w14:textId="77777777" w:rsidR="00BD3378" w:rsidRDefault="00BD3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D761" w14:textId="77777777" w:rsidR="00EC4666" w:rsidRDefault="00EC4666">
    <w:pPr>
      <w:spacing w:after="0" w:line="276"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5114E" w14:textId="77777777" w:rsidR="00EC4666" w:rsidRDefault="00000000">
    <w:pPr>
      <w:spacing w:after="0" w:line="276" w:lineRule="auto"/>
    </w:pPr>
    <w:r>
      <w:rPr>
        <w:rFonts w:ascii="Arial" w:eastAsia="Arial" w:hAnsi="Arial" w:cs="Arial"/>
        <w:noProof/>
      </w:rPr>
      <w:drawing>
        <wp:inline distT="114300" distB="114300" distL="114300" distR="114300" wp14:anchorId="314D0526" wp14:editId="72CB41AB">
          <wp:extent cx="3009900" cy="1095375"/>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09900" cy="10953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1006C"/>
    <w:multiLevelType w:val="multilevel"/>
    <w:tmpl w:val="B39E2C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42485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666"/>
    <w:rsid w:val="00797418"/>
    <w:rsid w:val="00BD3378"/>
    <w:rsid w:val="00C60E6E"/>
    <w:rsid w:val="00DE5F65"/>
    <w:rsid w:val="00EC4666"/>
    <w:rsid w:val="00FB2F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C32EF"/>
  <w15:docId w15:val="{4F4606A5-6E82-4F26-AE7E-502E80D0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4B3833"/>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4B3833"/>
    <w:rPr>
      <w:b/>
      <w:bCs/>
    </w:rPr>
  </w:style>
  <w:style w:type="character" w:customStyle="1" w:styleId="il">
    <w:name w:val="il"/>
    <w:basedOn w:val="Fuentedeprrafopredeter"/>
    <w:rsid w:val="004B3833"/>
  </w:style>
  <w:style w:type="paragraph" w:styleId="Prrafodelista">
    <w:name w:val="List Paragraph"/>
    <w:basedOn w:val="Normal"/>
    <w:uiPriority w:val="34"/>
    <w:qFormat/>
    <w:rsid w:val="004B3833"/>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9E4F29"/>
    <w:pPr>
      <w:spacing w:after="0" w:line="240" w:lineRule="auto"/>
    </w:pPr>
  </w:style>
  <w:style w:type="character" w:styleId="Hipervnculo">
    <w:name w:val="Hyperlink"/>
    <w:basedOn w:val="Fuentedeprrafopredeter"/>
    <w:uiPriority w:val="99"/>
    <w:unhideWhenUsed/>
    <w:rsid w:val="004E45CF"/>
    <w:rPr>
      <w:color w:val="0563C1" w:themeColor="hyperlink"/>
      <w:u w:val="single"/>
    </w:rPr>
  </w:style>
  <w:style w:type="character" w:styleId="Mencinsinresolver">
    <w:name w:val="Unresolved Mention"/>
    <w:basedOn w:val="Fuentedeprrafopredeter"/>
    <w:uiPriority w:val="99"/>
    <w:semiHidden/>
    <w:unhideWhenUsed/>
    <w:rsid w:val="004E45CF"/>
    <w:rPr>
      <w:color w:val="605E5C"/>
      <w:shd w:val="clear" w:color="auto" w:fill="E1DFDD"/>
    </w:rPr>
  </w:style>
  <w:style w:type="paragraph" w:styleId="Encabezado">
    <w:name w:val="header"/>
    <w:basedOn w:val="Normal"/>
    <w:link w:val="EncabezadoCar"/>
    <w:uiPriority w:val="99"/>
    <w:unhideWhenUsed/>
    <w:rsid w:val="00DE5F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5F65"/>
  </w:style>
  <w:style w:type="paragraph" w:styleId="Piedepgina">
    <w:name w:val="footer"/>
    <w:basedOn w:val="Normal"/>
    <w:link w:val="PiedepginaCar"/>
    <w:uiPriority w:val="99"/>
    <w:unhideWhenUsed/>
    <w:rsid w:val="00DE5F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5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arodigital.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ovistar.com.ar/stopgroom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caUTN3h9wEGB8GKK66Q/GYCmPA==">CgMxLjA4AHIhMTBHa3l0akVkM19pNTJLaVpESXBfcEV6M3R5TXBHdnhK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742</Words>
  <Characters>4086</Characters>
  <Application>Microsoft Office Word</Application>
  <DocSecurity>0</DocSecurity>
  <Lines>34</Lines>
  <Paragraphs>9</Paragraphs>
  <ScaleCrop>false</ScaleCrop>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Sterin</dc:creator>
  <cp:lastModifiedBy>Lautaro Abal</cp:lastModifiedBy>
  <cp:revision>5</cp:revision>
  <dcterms:created xsi:type="dcterms:W3CDTF">2023-03-03T14:09:00Z</dcterms:created>
  <dcterms:modified xsi:type="dcterms:W3CDTF">2023-07-13T20:22:00Z</dcterms:modified>
</cp:coreProperties>
</file>