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-723900</wp:posOffset>
                </wp:positionH>
                <wp:positionV relativeFrom="paragraph">
                  <wp:posOffset>-1104900</wp:posOffset>
                </wp:positionV>
                <wp:extent cx="7582535" cy="987425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60" cy="986760"/>
                          <a:chOff x="-723960" y="-1104840"/>
                          <a:chExt cx="7581960" cy="986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581960" cy="986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581960" cy="986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0" name="Shape 6" descr="Icon&#10;&#10;Description automatically generated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7581960" cy="9867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Shape 7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4662720" y="480240"/>
                              <a:ext cx="1923480" cy="2052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1" style="position:absolute;margin-left:-57pt;margin-top:-87pt;width:597pt;height:77.7pt" coordorigin="-1140,-1740" coordsize="11940,1554">
                <v:group id="shape_0" style="position:absolute;left:-1140;top:-1740;width:11940;height:1554">
                  <v:rect id="shape_0" ID="Shape 5" path="m0,0l-2147483645,0l-2147483645,-2147483646l0,-2147483646xe" stroked="f" o:allowincell="f" style="position:absolute;left:-1140;top:-1740;width:11939;height:1553;mso-wrap-style:none;v-text-anchor:middle">
                    <v:fill o:detectmouseclick="t" on="false"/>
                    <v:stroke color="#3465a4" joinstyle="round" endcap="flat"/>
                    <w10:wrap type="none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6" stroked="f" o:allowincell="f" style="position:absolute;left:-1140;top:-1740;width:11939;height:1553;mso-wrap-style:none;v-text-anchor:middle" type="_x0000_t75">
                    <v:imagedata r:id="rId2" o:detectmouseclick="t"/>
                    <v:stroke color="#3465a4" joinstyle="round" endcap="flat"/>
                    <w10:wrap type="none"/>
                  </v:shape>
                  <v:shape id="shape_0" ID="Shape 7" stroked="f" o:allowincell="f" style="position:absolute;left:6203;top:-984;width:3028;height:322;mso-wrap-style:none;v-text-anchor:middle" type="_x0000_t75">
                    <v:imagedata r:id="rId3" o:detectmouseclick="t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4"/>
          <w:sz w:val="24"/>
          <w:szCs w:val="24"/>
          <w:u w:val="none"/>
          <w:shd w:fill="auto" w:val="clear"/>
          <w:vertAlign w:val="baseline"/>
        </w:rPr>
        <w:t>Nota de prensa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>08/08/2023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1854" w:right="0" w:hanging="36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66FF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66FF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1854" w:right="0" w:hanging="36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66FF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66FF"/>
          <w:position w:val="0"/>
          <w:sz w:val="36"/>
          <w:sz w:val="36"/>
          <w:szCs w:val="36"/>
          <w:u w:val="none"/>
          <w:shd w:fill="auto" w:val="clear"/>
          <w:vertAlign w:val="baseline"/>
        </w:rPr>
        <w:t>Telefónica amplía la conectividad para las empresas en todo el mundo a través de Starlink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1854" w:right="0" w:hanging="36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66FF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66FF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/>
          <w:color w:val="6E7893"/>
          <w:sz w:val="20"/>
          <w:szCs w:val="20"/>
        </w:rPr>
        <w:t>Buenos Aires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08 de agosto de 2023.- </w:t>
      </w:r>
      <w:hyperlink r:id="rId4">
        <w:r>
          <w:rPr>
            <w:rFonts w:eastAsia="Arial" w:cs="Arial"/>
            <w:b w:val="false"/>
            <w:i w:val="false"/>
            <w:caps w:val="false"/>
            <w:smallCaps w:val="false"/>
            <w:strike w:val="false"/>
            <w:dstrike w:val="false"/>
            <w:color w:val="6E7893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Telefónica</w:t>
        </w:r>
      </w:hyperlink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a través de su unidad de negocios globales </w:t>
      </w:r>
      <w:hyperlink r:id="rId5">
        <w:r>
          <w:rPr>
            <w:rFonts w:eastAsia="Arial" w:cs="Arial"/>
            <w:b w:val="false"/>
            <w:i w:val="false"/>
            <w:caps w:val="false"/>
            <w:smallCaps w:val="false"/>
            <w:strike w:val="false"/>
            <w:dstrike w:val="false"/>
            <w:color w:val="6E7893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Telefónica Global Solutions</w:t>
        </w:r>
      </w:hyperlink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(TGS), ha anunciado hoy que se ha convertido en socio mundial autorizado de la compañía perteneciente a SpaceX, </w:t>
      </w:r>
      <w:hyperlink r:id="rId6">
        <w:r>
          <w:rPr>
            <w:rFonts w:eastAsia="Arial" w:cs="Arial"/>
            <w:b w:val="false"/>
            <w:i w:val="false"/>
            <w:caps w:val="false"/>
            <w:smallCaps w:val="false"/>
            <w:strike w:val="false"/>
            <w:dstrike w:val="false"/>
            <w:color w:val="6E7893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Starlink</w:t>
        </w:r>
      </w:hyperlink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>, la constelación de satélites de órbita terrestre baja (LEO) altamente avanzados que proporcionan Internet de banda ancha de alta velocidad y baja latencia en todo el mundo, incluso en las ubicaciones más rurales y remotas. Con este acuerdo, TGS podrá complementar su oferta actual integrando las soluciones empresariales (fijas o móviles) de Starlink en su porfolio global.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>Starlink lanzó sus soluciones para empresas a principios de 2023, con características mejoradas y enfocadas a este tipo de clientes, con la posibilidad de comercializarse a través de distribuidores autorizados, como Telefónica Global Solutions. Las principales características del servicio para empresas son: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720" w:right="283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>Internet de banda ancha de alta velocidad y baja latencia que permite nuevos casos de uso que históricamente no han sido posibles con Internet por satélite.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720" w:right="283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>Uso de un terminal dedicado con mayor alcance y rendimiento. Esto se traduce en una mayor disponibilidad en condiciones meteorológicas adversas y mayores velocidades, de hasta 300-350 Mbps de descarga.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720" w:right="283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>Disponibilidad de un terminal especial capaz de trabajar en movilidad en vehículos.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720" w:right="283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>Servicio de datos para empresas.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>Julio Beamonte, CEO de Telefónica Global Solutions, asegura: "La industria satelital está experimentando una revolución sin precedentes. El satélite permite ejecutar proyectos de conectividad de forma muy rápida y eficiente.  En Telefónica Global Solutions llevamos muchos años ofreciendo soluciones satelitales de valor añadido y, con esta alianza, empezamos a trabajar mano a mano con Starlink Empresas para ofrecer soluciones de nueva generación a nuestros clientes".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  <w:t>La operación ya está en marcha en México y se extenderá gradualmente a otros países a lo largo del año, comenzando por Perú, Colombia, Chile, Brasil y España (Europa). El equipo de Telefónica Global Solutions impulsará progresivamente la apertura comercial en el resto de los mercados.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66FF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66FF"/>
          <w:position w:val="0"/>
          <w:sz w:val="16"/>
          <w:sz w:val="16"/>
          <w:szCs w:val="16"/>
          <w:u w:val="none"/>
          <w:shd w:fill="auto" w:val="clear"/>
          <w:vertAlign w:val="baseline"/>
        </w:rPr>
        <w:t>Acerca de Telefónica Hispam: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14"/>
          <w:sz w:val="14"/>
          <w:szCs w:val="14"/>
          <w:u w:val="none"/>
          <w:shd w:fill="auto" w:val="clear"/>
          <w:vertAlign w:val="baseline"/>
        </w:rPr>
        <w:t>Telefónica es uno de los mayores proveedores de servicios de telecomunicaciones en Hispanoamérica. La empresa, que opera bajo la marca comercial Movistar, ofrece servicios de conectividad de banda ancha fija -con soluciones de FTTH- y móvil con redes de 4G y 5G (este último en Chile y México), así como una amplia gama de servicios digitales para más de 110 millones de clientes residenciales y empresariales en la región. Telefónica Hispam ofrece sus servicios en: México, Colombia, Venezuela, Perú, Ecuador, Uruguay, Chile y Argentina.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66FF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66FF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66FF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66FF"/>
          <w:position w:val="0"/>
          <w:sz w:val="16"/>
          <w:sz w:val="16"/>
          <w:szCs w:val="16"/>
          <w:u w:val="none"/>
          <w:shd w:fill="auto" w:val="clear"/>
          <w:vertAlign w:val="baseline"/>
        </w:rPr>
        <w:t>Acerca de Starlink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6E7893"/>
          <w:position w:val="0"/>
          <w:sz w:val="14"/>
          <w:sz w:val="14"/>
          <w:szCs w:val="14"/>
          <w:u w:val="none"/>
          <w:shd w:fill="auto" w:val="clear"/>
          <w:vertAlign w:val="baseline"/>
        </w:rPr>
        <w:t>Starlink ofrece Internet de alta velocidad y baja latencia a usuarios de todo el mundo. Starlink, la primera y mayor constelación de satélites del mundo que utiliza una órbita terrestre baja, ofrece Internet de banda ancha capaz de soportar streaming, juegos en línea, videollamadas y mucho más. Starlink está diseñado y operado por SpaceX. Como primer proveedor mundial de servicios de lanzamiento, SpaceX aprovecha su amplia experiencia en naves espaciales y operaciones en órbita para desplegar el sistema de Internet de banda ancha más avanzado del mundo.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66FF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66FF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66FF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66FF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Contactos de prensa: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59C2C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hyperlink r:id="rId7">
        <w:r>
          <w:rPr>
            <w:rFonts w:eastAsia="Arial" w:cs="Arial"/>
            <w:b/>
            <w:i w:val="false"/>
            <w:caps w:val="false"/>
            <w:smallCaps w:val="false"/>
            <w:strike w:val="false"/>
            <w:dstrike w:val="false"/>
            <w:color w:val="59C2C9"/>
            <w:position w:val="0"/>
            <w:sz w:val="14"/>
            <w:sz w:val="14"/>
            <w:szCs w:val="14"/>
            <w:u w:val="single"/>
            <w:shd w:fill="auto" w:val="clear"/>
            <w:vertAlign w:val="baseline"/>
          </w:rPr>
          <w:t>prensa.hispam@telefonica.com</w:t>
        </w:r>
      </w:hyperlink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520" w:leader="none"/>
        </w:tabs>
        <w:spacing w:lineRule="auto" w:line="240" w:before="0" w:after="0"/>
        <w:ind w:left="0" w:right="283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59C2C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134" w:right="1127" w:gutter="0" w:header="426" w:top="1701" w:footer="708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Lucida Grande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Georgia">
    <w:charset w:val="01"/>
    <w:family w:val="swiss"/>
    <w:pitch w:val="default"/>
  </w:font>
  <w:font w:name="Telefonica ExtraLight">
    <w:charset w:val="01"/>
    <w:family w:val="swiss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left" w:pos="3520" w:leader="none"/>
      </w:tabs>
      <w:spacing w:lineRule="auto" w:line="240" w:before="0" w:after="0"/>
      <w:ind w:left="0" w:right="36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E7893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6E7893"/>
        <w:position w:val="0"/>
        <w:sz w:val="16"/>
        <w:sz w:val="16"/>
        <w:szCs w:val="16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566660" cy="502285"/>
              <wp:effectExtent l="0" t="0" r="0" b="0"/>
              <wp:wrapNone/>
              <wp:docPr id="2" name="Imagen 4" descr="{&quot;HashCode&quot;:-2072752876,&quot;Height&quot;:842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***Este documento está clasificado como PUBLICO por TELEFÓNICA.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 4" path="m0,0l-2147483645,0l-2147483645,-2147483646l0,-2147483646xe" stroked="f" o:allowincell="f" style="position:absolute;margin-left:-57pt;margin-top:787pt;width:595.7pt;height:39.45pt;mso-wrap-style:square;v-text-anchor:bottom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***Este documento está clasificado como PUBLICO por TELEFÓNICA.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***This document is classified as PUBLIC by TELEFÓNICA.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566660" cy="502285"/>
              <wp:effectExtent l="0" t="0" r="0" b="0"/>
              <wp:wrapNone/>
              <wp:docPr id="4" name="Imagen 5" descr="{&quot;HashCode&quot;:-2072752876,&quot;Height&quot;:842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***Este documento está clasificado como PUBLICO por TELEFÓNICA.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 5" path="m0,0l-2147483645,0l-2147483645,-2147483646l0,-2147483646xe" stroked="f" o:allowincell="f" style="position:absolute;margin-left:-57pt;margin-top:787pt;width:595.7pt;height:39.45pt;mso-wrap-style:square;v-text-anchor:bottom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***Este documento está clasificado como PUBLICO por TELEFÓNICA.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***This document is classified as PUBLIC by TELEFÓNICA.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566660" cy="502285"/>
              <wp:effectExtent l="0" t="0" r="0" b="0"/>
              <wp:wrapNone/>
              <wp:docPr id="6" name="Imagen 6" descr="{&quot;HashCode&quot;:-2072752876,&quot;Height&quot;:842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***Este documento está clasificado como PUBLICO por TELEFÓNICA.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 6" path="m0,0l-2147483645,0l-2147483645,-2147483646l0,-2147483646xe" stroked="f" o:allowincell="f" style="position:absolute;margin-left:-57pt;margin-top:787pt;width:595.7pt;height:39.45pt;mso-wrap-style:square;v-text-anchor:bottom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***Este documento está clasificado como PUBLICO por TELEFÓNICA.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***This document is classified as PUBLIC by TELEFÓNICA.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6E7893"/>
        <w:position w:val="0"/>
        <w:sz w:val="16"/>
        <w:sz w:val="16"/>
        <w:szCs w:val="16"/>
        <w:u w:val="none"/>
        <w:shd w:fill="auto" w:val="clear"/>
        <w:vertAlign w:val="baseline"/>
      </w:rPr>
      <w:t>Telefónica Hispanoamérica</w:t>
    </w:r>
  </w:p>
  <w:p>
    <w:pPr>
      <w:pStyle w:val="Normal1"/>
      <w:tabs>
        <w:tab w:val="clear" w:pos="720"/>
        <w:tab w:val="left" w:pos="3520" w:leader="none"/>
      </w:tabs>
      <w:ind w:right="425" w:hanging="0"/>
      <w:jc w:val="right"/>
      <w:rPr>
        <w:color w:val="6E7893"/>
        <w:sz w:val="16"/>
        <w:szCs w:val="16"/>
      </w:rPr>
    </w:pPr>
    <w:r>
      <w:rPr>
        <w:color w:val="6E7893"/>
        <w:sz w:val="16"/>
        <w:szCs w:val="16"/>
      </w:rPr>
      <w:t>Dirección de Comunicación Corporativa</w:t>
    </w:r>
  </w:p>
  <w:p>
    <w:pPr>
      <w:pStyle w:val="Normal1"/>
      <w:jc w:val="right"/>
      <w:rPr>
        <w:sz w:val="20"/>
        <w:szCs w:val="20"/>
      </w:rPr>
    </w:pPr>
    <w:r>
      <w:rPr>
        <w:color w:val="6E7893"/>
        <w:sz w:val="16"/>
        <w:szCs w:val="16"/>
      </w:rPr>
      <w:t>email: prensa.hispam@telefonica.com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ind w:right="360" w:hanging="0"/>
      <w:jc w:val="right"/>
      <w:rPr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ind w:right="360" w:hanging="0"/>
      <w:jc w:val="right"/>
      <w:rPr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ind w:right="360" w:hanging="0"/>
      <w:rPr>
        <w:sz w:val="20"/>
        <w:szCs w:val="20"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left" w:pos="3520" w:leader="none"/>
      </w:tabs>
      <w:spacing w:lineRule="auto" w:line="240" w:before="0" w:after="0"/>
      <w:ind w:left="0" w:right="36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E7893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6E7893"/>
        <w:position w:val="0"/>
        <w:sz w:val="16"/>
        <w:sz w:val="16"/>
        <w:szCs w:val="16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-723900</wp:posOffset>
              </wp:positionH>
              <wp:positionV relativeFrom="paragraph">
                <wp:posOffset>9994900</wp:posOffset>
              </wp:positionV>
              <wp:extent cx="7566660" cy="502285"/>
              <wp:effectExtent l="0" t="0" r="0" b="0"/>
              <wp:wrapNone/>
              <wp:docPr id="8" name="Imagen4" descr="{&quot;HashCode&quot;:-2072752876,&quot;Height&quot;:842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***Este documento está clasificado como PUBLICO por TELEFÓNICA.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" path="m0,0l-2147483645,0l-2147483645,-2147483646l0,-2147483646xe" stroked="f" o:allowincell="f" style="position:absolute;margin-left:-57pt;margin-top:787pt;width:595.7pt;height:39.45pt;mso-wrap-style:square;v-text-anchor:bottom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***Este documento está clasificado como PUBLICO por TELEFÓNICA.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***This document is classified as PUBLIC by TELEFÓNICA.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-723900</wp:posOffset>
              </wp:positionH>
              <wp:positionV relativeFrom="paragraph">
                <wp:posOffset>9994900</wp:posOffset>
              </wp:positionV>
              <wp:extent cx="7566660" cy="502285"/>
              <wp:effectExtent l="0" t="0" r="0" b="0"/>
              <wp:wrapNone/>
              <wp:docPr id="10" name="Imagen3" descr="{&quot;HashCode&quot;:-2072752876,&quot;Height&quot;:842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***Este documento está clasificado como PUBLICO por TELEFÓNICA.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" path="m0,0l-2147483645,0l-2147483645,-2147483646l0,-2147483646xe" stroked="f" o:allowincell="f" style="position:absolute;margin-left:-57pt;margin-top:787pt;width:595.7pt;height:39.45pt;mso-wrap-style:square;v-text-anchor:bottom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***Este documento está clasificado como PUBLICO por TELEFÓNICA.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***This document is classified as PUBLIC by TELEFÓNICA.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-723900</wp:posOffset>
              </wp:positionH>
              <wp:positionV relativeFrom="paragraph">
                <wp:posOffset>9994900</wp:posOffset>
              </wp:positionV>
              <wp:extent cx="7566660" cy="502285"/>
              <wp:effectExtent l="0" t="0" r="0" b="0"/>
              <wp:wrapNone/>
              <wp:docPr id="12" name="Imagen2" descr="{&quot;HashCode&quot;:-2072752876,&quot;Height&quot;:842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***Este documento está clasificado como PUBLICO por TELEFÓNICA.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" path="m0,0l-2147483645,0l-2147483645,-2147483646l0,-2147483646xe" stroked="f" o:allowincell="f" style="position:absolute;margin-left:-57pt;margin-top:787pt;width:595.7pt;height:39.45pt;mso-wrap-style:square;v-text-anchor:bottom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***Este documento está clasificado como PUBLICO por TELEFÓNICA.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***This document is classified as PUBLIC by TELEFÓNICA.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6E7893"/>
        <w:position w:val="0"/>
        <w:sz w:val="16"/>
        <w:sz w:val="16"/>
        <w:szCs w:val="16"/>
        <w:u w:val="none"/>
        <w:shd w:fill="auto" w:val="clear"/>
        <w:vertAlign w:val="baseline"/>
      </w:rPr>
      <w:t>Telefónica Hispanoamérica</w:t>
    </w:r>
  </w:p>
  <w:p>
    <w:pPr>
      <w:pStyle w:val="Normal1"/>
      <w:tabs>
        <w:tab w:val="clear" w:pos="720"/>
        <w:tab w:val="left" w:pos="3520" w:leader="none"/>
      </w:tabs>
      <w:ind w:right="425" w:hanging="0"/>
      <w:jc w:val="right"/>
      <w:rPr>
        <w:color w:val="6E7893"/>
        <w:sz w:val="16"/>
        <w:szCs w:val="16"/>
      </w:rPr>
    </w:pPr>
    <w:r>
      <w:rPr>
        <w:color w:val="6E7893"/>
        <w:sz w:val="16"/>
        <w:szCs w:val="16"/>
      </w:rPr>
      <w:t>Dirección de Comunicación Corporativa</w:t>
    </w:r>
  </w:p>
  <w:p>
    <w:pPr>
      <w:pStyle w:val="Normal1"/>
      <w:tabs>
        <w:tab w:val="clear" w:pos="720"/>
        <w:tab w:val="left" w:pos="3520" w:leader="none"/>
      </w:tabs>
      <w:ind w:right="425" w:hanging="0"/>
      <w:jc w:val="right"/>
      <w:rPr>
        <w:sz w:val="20"/>
        <w:szCs w:val="20"/>
      </w:rPr>
    </w:pPr>
    <w:r>
      <w:rPr>
        <w:color w:val="6E7893"/>
        <w:sz w:val="16"/>
        <w:szCs w:val="16"/>
      </w:rPr>
      <w:t>email: prensa.hispam@telefonica.com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left" w:pos="3520" w:leader="none"/>
      </w:tabs>
      <w:spacing w:lineRule="auto" w:line="240" w:before="0" w:after="0"/>
      <w:ind w:left="0" w:right="36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E7893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6E7893"/>
        <w:position w:val="0"/>
        <w:sz w:val="16"/>
        <w:sz w:val="16"/>
        <w:szCs w:val="16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-723900</wp:posOffset>
              </wp:positionH>
              <wp:positionV relativeFrom="paragraph">
                <wp:posOffset>9994900</wp:posOffset>
              </wp:positionV>
              <wp:extent cx="7566660" cy="502285"/>
              <wp:effectExtent l="0" t="0" r="0" b="0"/>
              <wp:wrapNone/>
              <wp:docPr id="14" name="Imagen4" descr="{&quot;HashCode&quot;:-2072752876,&quot;Height&quot;:842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***Este documento está clasificado como PUBLICO por TELEFÓNICA.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" path="m0,0l-2147483645,0l-2147483645,-2147483646l0,-2147483646xe" stroked="f" o:allowincell="f" style="position:absolute;margin-left:-57pt;margin-top:787pt;width:595.7pt;height:39.45pt;mso-wrap-style:square;v-text-anchor:bottom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***Este documento está clasificado como PUBLICO por TELEFÓNICA.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***This document is classified as PUBLIC by TELEFÓNICA.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-723900</wp:posOffset>
              </wp:positionH>
              <wp:positionV relativeFrom="paragraph">
                <wp:posOffset>9994900</wp:posOffset>
              </wp:positionV>
              <wp:extent cx="7566660" cy="502285"/>
              <wp:effectExtent l="0" t="0" r="0" b="0"/>
              <wp:wrapNone/>
              <wp:docPr id="16" name="Imagen3" descr="{&quot;HashCode&quot;:-2072752876,&quot;Height&quot;:842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***Este documento está clasificado como PUBLICO por TELEFÓNICA.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" path="m0,0l-2147483645,0l-2147483645,-2147483646l0,-2147483646xe" stroked="f" o:allowincell="f" style="position:absolute;margin-left:-57pt;margin-top:787pt;width:595.7pt;height:39.45pt;mso-wrap-style:square;v-text-anchor:bottom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***Este documento está clasificado como PUBLICO por TELEFÓNICA.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***This document is classified as PUBLIC by TELEFÓNICA.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-723900</wp:posOffset>
              </wp:positionH>
              <wp:positionV relativeFrom="paragraph">
                <wp:posOffset>9994900</wp:posOffset>
              </wp:positionV>
              <wp:extent cx="7566660" cy="502285"/>
              <wp:effectExtent l="0" t="0" r="0" b="0"/>
              <wp:wrapNone/>
              <wp:docPr id="18" name="Imagen2" descr="{&quot;HashCode&quot;:-2072752876,&quot;Height&quot;:842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***Este documento está clasificado como PUBLICO por TELEFÓNICA.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" path="m0,0l-2147483645,0l-2147483645,-2147483646l0,-2147483646xe" stroked="f" o:allowincell="f" style="position:absolute;margin-left:-57pt;margin-top:787pt;width:595.7pt;height:39.45pt;mso-wrap-style:square;v-text-anchor:bottom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***Este documento está clasificado como PUBLICO por TELEFÓNICA.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***This document is classified as PUBLIC by TELEFÓNICA.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6E7893"/>
        <w:position w:val="0"/>
        <w:sz w:val="16"/>
        <w:sz w:val="16"/>
        <w:szCs w:val="16"/>
        <w:u w:val="none"/>
        <w:shd w:fill="auto" w:val="clear"/>
        <w:vertAlign w:val="baseline"/>
      </w:rPr>
      <w:t>Telefónica Hispanoamérica</w:t>
    </w:r>
  </w:p>
  <w:p>
    <w:pPr>
      <w:pStyle w:val="Normal1"/>
      <w:tabs>
        <w:tab w:val="clear" w:pos="720"/>
        <w:tab w:val="left" w:pos="3520" w:leader="none"/>
      </w:tabs>
      <w:ind w:right="425" w:hanging="0"/>
      <w:jc w:val="right"/>
      <w:rPr>
        <w:color w:val="6E7893"/>
        <w:sz w:val="16"/>
        <w:szCs w:val="16"/>
      </w:rPr>
    </w:pPr>
    <w:r>
      <w:rPr>
        <w:color w:val="6E7893"/>
        <w:sz w:val="16"/>
        <w:szCs w:val="16"/>
      </w:rPr>
      <w:t>Dirección de Comunicación Corporativa</w:t>
    </w:r>
  </w:p>
  <w:p>
    <w:pPr>
      <w:pStyle w:val="Normal1"/>
      <w:tabs>
        <w:tab w:val="clear" w:pos="720"/>
        <w:tab w:val="left" w:pos="3520" w:leader="none"/>
      </w:tabs>
      <w:ind w:right="425" w:hanging="0"/>
      <w:jc w:val="right"/>
      <w:rPr>
        <w:sz w:val="20"/>
        <w:szCs w:val="20"/>
      </w:rPr>
    </w:pPr>
    <w:r>
      <w:rPr>
        <w:color w:val="6E7893"/>
        <w:sz w:val="16"/>
        <w:szCs w:val="16"/>
      </w:rPr>
      <w:t>email: prensa.hispam@telefonica.com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right"/>
      <w:rPr>
        <w:rFonts w:ascii="Telefonica ExtraLight" w:hAnsi="Telefonica ExtraLight" w:eastAsia="Telefonica ExtraLight" w:cs="Telefonica ExtraLight"/>
        <w:color w:val="FFFFFF"/>
        <w:sz w:val="60"/>
        <w:szCs w:val="60"/>
      </w:rPr>
    </w:pPr>
    <w:r>
      <w:rPr>
        <w:rFonts w:eastAsia="Telefonica ExtraLight" w:cs="Telefonica ExtraLight" w:ascii="Telefonica ExtraLight" w:hAnsi="Telefonica ExtraLight"/>
        <w:color w:val="FFFFFF"/>
        <w:sz w:val="60"/>
        <w:szCs w:val="6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right"/>
      <w:rPr>
        <w:rFonts w:ascii="Telefonica ExtraLight" w:hAnsi="Telefonica ExtraLight" w:eastAsia="Telefonica ExtraLight" w:cs="Telefonica ExtraLight"/>
        <w:color w:val="FFFFFF"/>
        <w:sz w:val="60"/>
        <w:szCs w:val="60"/>
      </w:rPr>
    </w:pPr>
    <w:r>
      <w:rPr>
        <w:rFonts w:eastAsia="Telefonica ExtraLight" w:cs="Telefonica ExtraLight" w:ascii="Telefonica ExtraLight" w:hAnsi="Telefonica ExtraLight"/>
        <w:color w:val="FFFFFF"/>
        <w:sz w:val="60"/>
        <w:szCs w:val="6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es-CO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es-CO" w:eastAsia="zh-CN" w:bidi="hi-IN"/>
    </w:rPr>
  </w:style>
  <w:style w:type="paragraph" w:styleId="Ttulo1">
    <w:name w:val="Heading 1"/>
    <w:basedOn w:val="Normal1"/>
    <w:next w:val="Normal1"/>
    <w:link w:val="Ttulo1Car"/>
    <w:uiPriority w:val="9"/>
    <w:qFormat/>
    <w:rsid w:val="007f1fa2"/>
    <w:pPr>
      <w:keepNext w:val="true"/>
      <w:keepLines/>
      <w:spacing w:before="240" w:after="0"/>
      <w:outlineLvl w:val="0"/>
    </w:pPr>
    <w:rPr>
      <w:rFonts w:ascii="Arial" w:hAnsi="Arial" w:eastAsia="" w:cs="" w:asciiTheme="majorHAnsi" w:cstheme="majorBidi" w:eastAsiaTheme="majorEastAsia" w:hAnsiTheme="majorHAnsi"/>
      <w:color w:val="52596E" w:themeColor="accent1" w:themeShade="bf"/>
      <w:sz w:val="32"/>
      <w:szCs w:val="32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7f1fa2"/>
    <w:rPr>
      <w:rFonts w:ascii="Arial" w:hAnsi="Arial" w:eastAsia="" w:cs="" w:asciiTheme="majorHAnsi" w:cstheme="majorBidi" w:eastAsiaTheme="majorEastAsia" w:hAnsiTheme="majorHAnsi"/>
      <w:color w:val="52596E" w:themeColor="accent1" w:themeShade="bf"/>
      <w:sz w:val="32"/>
      <w:szCs w:val="32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32ec0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qFormat/>
    <w:rsid w:val="002344ac"/>
    <w:rPr/>
  </w:style>
  <w:style w:type="character" w:styleId="EnlacedeInternet">
    <w:name w:val="Enlace de Internet"/>
    <w:basedOn w:val="DefaultParagraphFont"/>
    <w:uiPriority w:val="99"/>
    <w:unhideWhenUsed/>
    <w:rsid w:val="00910d22"/>
    <w:rPr>
      <w:color w:val="59C2C9" w:themeColor="hyperlink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910d22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910d2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cb5511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d6eb6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qFormat/>
    <w:rsid w:val="005d6eb6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5d6eb6"/>
    <w:rPr>
      <w:b/>
      <w:bCs/>
      <w:sz w:val="20"/>
      <w:szCs w:val="20"/>
    </w:rPr>
  </w:style>
  <w:style w:type="character" w:styleId="TextonotaalfinalCar" w:customStyle="1">
    <w:name w:val="Texto nota al final Car"/>
    <w:basedOn w:val="DefaultParagraphFont"/>
    <w:link w:val="Textonotaalfinal"/>
    <w:uiPriority w:val="99"/>
    <w:semiHidden/>
    <w:qFormat/>
    <w:rsid w:val="00e90a7d"/>
    <w:rPr>
      <w:sz w:val="20"/>
      <w:szCs w:val="20"/>
    </w:rPr>
  </w:style>
  <w:style w:type="character" w:styleId="Ancladenotafinal">
    <w:name w:val="Ancla de nota final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90a7d"/>
    <w:rPr>
      <w:vertAlign w:val="superscript"/>
    </w:rPr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ef4243"/>
    <w:rPr>
      <w:sz w:val="20"/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f4243"/>
    <w:rPr>
      <w:vertAlign w:val="superscript"/>
    </w:rPr>
  </w:style>
  <w:style w:type="character" w:styleId="HTMLconformatoprevioCar" w:customStyle="1">
    <w:name w:val="HTML con formato previo Car"/>
    <w:basedOn w:val="DefaultParagraphFont"/>
    <w:link w:val="HTMLconformatoprevio"/>
    <w:uiPriority w:val="99"/>
    <w:semiHidden/>
    <w:qFormat/>
    <w:rsid w:val="00f01253"/>
    <w:rPr>
      <w:rFonts w:ascii="Courier New" w:hAnsi="Courier New" w:eastAsia="Times New Roman" w:cs="Courier New"/>
      <w:sz w:val="20"/>
      <w:szCs w:val="20"/>
      <w:lang w:val="es-PE" w:eastAsia="es-PE"/>
    </w:rPr>
  </w:style>
  <w:style w:type="character" w:styleId="Y2iqfc" w:customStyle="1">
    <w:name w:val="y2iqfc"/>
    <w:basedOn w:val="DefaultParagraphFont"/>
    <w:qFormat/>
    <w:rsid w:val="00f01253"/>
    <w:rPr/>
  </w:style>
  <w:style w:type="character" w:styleId="SinespaciadoCar" w:customStyle="1">
    <w:name w:val="Sin espaciado Car"/>
    <w:basedOn w:val="DefaultParagraphFont"/>
    <w:link w:val="Sinespaciado"/>
    <w:uiPriority w:val="1"/>
    <w:qFormat/>
    <w:rsid w:val="00e45d4f"/>
    <w:rPr>
      <w:rFonts w:ascii="Calibri" w:hAnsi="Calibri" w:eastAsia="Calibri" w:cs="Times New Roman"/>
      <w:sz w:val="22"/>
      <w:szCs w:val="22"/>
      <w:lang w:val="es-ES"/>
    </w:rPr>
  </w:style>
  <w:style w:type="character" w:styleId="EnlacedeInternetvisitado">
    <w:name w:val="Enlace de Internet visitado"/>
    <w:basedOn w:val="DefaultParagraphFont"/>
    <w:uiPriority w:val="99"/>
    <w:semiHidden/>
    <w:unhideWhenUsed/>
    <w:rsid w:val="0002377c"/>
    <w:rPr>
      <w:color w:val="C366EF" w:themeColor="followed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Tahoma" w:hAnsi="Tahoma" w:cs="Arial"/>
      <w:sz w:val="24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ahoma" w:hAnsi="Tahoma" w:cs="Arial"/>
      <w:sz w:val="24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es-CO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1"/>
    <w:link w:val="TextodegloboCar"/>
    <w:uiPriority w:val="99"/>
    <w:semiHidden/>
    <w:unhideWhenUsed/>
    <w:qFormat/>
    <w:rsid w:val="00932ec0"/>
    <w:pPr/>
    <w:rPr>
      <w:rFonts w:ascii="Lucida Grande" w:hAnsi="Lucida Grande"/>
      <w:sz w:val="18"/>
      <w:szCs w:val="18"/>
    </w:rPr>
  </w:style>
  <w:style w:type="paragraph" w:styleId="TtuloTelefnica" w:customStyle="1">
    <w:name w:val="Título Telefónica"/>
    <w:basedOn w:val="Normal1"/>
    <w:qFormat/>
    <w:rsid w:val="002344ac"/>
    <w:pPr>
      <w:tabs>
        <w:tab w:val="clear" w:pos="720"/>
        <w:tab w:val="left" w:pos="3520" w:leader="none"/>
      </w:tabs>
      <w:ind w:left="567" w:right="283" w:hanging="0"/>
    </w:pPr>
    <w:rPr>
      <w:rFonts w:ascii="Arial" w:hAnsi="Arial" w:cs="Arial" w:asciiTheme="majorHAnsi" w:cstheme="majorHAnsi" w:hAnsiTheme="majorHAnsi"/>
      <w:b/>
      <w:bCs/>
      <w:color w:val="0066FF"/>
      <w:sz w:val="44"/>
      <w:szCs w:val="44"/>
      <w:lang w:val="es-ES"/>
    </w:rPr>
  </w:style>
  <w:style w:type="paragraph" w:styleId="ListaPrrafoTelefnica" w:customStyle="1">
    <w:name w:val="Lista Párrafo Telefónica"/>
    <w:basedOn w:val="Normal1"/>
    <w:qFormat/>
    <w:rsid w:val="007f1fa2"/>
    <w:pPr>
      <w:tabs>
        <w:tab w:val="clear" w:pos="720"/>
        <w:tab w:val="left" w:pos="3520" w:leader="none"/>
      </w:tabs>
      <w:spacing w:before="0" w:after="0"/>
      <w:ind w:right="283" w:hanging="0"/>
      <w:contextualSpacing/>
    </w:pPr>
    <w:rPr>
      <w:rFonts w:cs="Arial" w:cstheme="minorHAnsi"/>
      <w:color w:val="6E7893" w:themeColor="accent1"/>
    </w:rPr>
  </w:style>
  <w:style w:type="paragraph" w:styleId="PrrafoTelefnica" w:customStyle="1">
    <w:name w:val="Párrafo Telefónica"/>
    <w:basedOn w:val="Normal1"/>
    <w:qFormat/>
    <w:rsid w:val="007f1fa2"/>
    <w:pPr>
      <w:tabs>
        <w:tab w:val="clear" w:pos="720"/>
        <w:tab w:val="left" w:pos="3520" w:leader="none"/>
      </w:tabs>
      <w:spacing w:before="0" w:after="0"/>
      <w:ind w:left="567" w:right="283" w:hanging="0"/>
      <w:contextualSpacing/>
    </w:pPr>
    <w:rPr>
      <w:rFonts w:cs="Arial" w:cstheme="minorHAnsi"/>
      <w:color w:val="6E7893" w:themeColor="accent1"/>
    </w:rPr>
  </w:style>
  <w:style w:type="paragraph" w:styleId="SubtituloTelefnica" w:customStyle="1">
    <w:name w:val="Subtitulo Telefónica"/>
    <w:basedOn w:val="Normal1"/>
    <w:qFormat/>
    <w:rsid w:val="007f1fa2"/>
    <w:pPr>
      <w:tabs>
        <w:tab w:val="clear" w:pos="720"/>
        <w:tab w:val="left" w:pos="3520" w:leader="none"/>
      </w:tabs>
      <w:spacing w:before="0" w:after="0"/>
      <w:ind w:left="567" w:hanging="0"/>
      <w:contextualSpacing/>
    </w:pPr>
    <w:rPr>
      <w:rFonts w:ascii="Arial" w:hAnsi="Arial" w:cs="Arial" w:asciiTheme="majorHAnsi" w:cstheme="majorHAnsi" w:hAnsiTheme="majorHAnsi"/>
      <w:b/>
      <w:bCs/>
      <w:color w:val="0066FF"/>
    </w:rPr>
  </w:style>
  <w:style w:type="paragraph" w:styleId="NoSpacing">
    <w:name w:val="No Spacing"/>
    <w:link w:val="SinespaciadoCar"/>
    <w:uiPriority w:val="1"/>
    <w:qFormat/>
    <w:rsid w:val="00910d22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zh-CN" w:bidi="hi-IN"/>
    </w:rPr>
  </w:style>
  <w:style w:type="paragraph" w:styleId="ListParagraph">
    <w:name w:val="List Paragraph"/>
    <w:basedOn w:val="Normal1"/>
    <w:uiPriority w:val="34"/>
    <w:qFormat/>
    <w:rsid w:val="00910d22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  <w:lang w:val="es-ES_tradnl" w:eastAsia="es-ES_tradn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1"/>
    <w:link w:val="EncabezadoCar"/>
    <w:uiPriority w:val="99"/>
    <w:unhideWhenUsed/>
    <w:rsid w:val="00910d22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1"/>
    <w:link w:val="PiedepginaCar"/>
    <w:uiPriority w:val="99"/>
    <w:unhideWhenUsed/>
    <w:rsid w:val="00910d22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Annotationtext">
    <w:name w:val="annotation text"/>
    <w:basedOn w:val="Normal1"/>
    <w:link w:val="TextocomentarioCar"/>
    <w:uiPriority w:val="99"/>
    <w:unhideWhenUsed/>
    <w:qFormat/>
    <w:rsid w:val="005d6eb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5d6eb6"/>
    <w:pPr/>
    <w:rPr>
      <w:b/>
      <w:bCs/>
    </w:rPr>
  </w:style>
  <w:style w:type="paragraph" w:styleId="Notafinal">
    <w:name w:val="Endnote Text"/>
    <w:basedOn w:val="Normal1"/>
    <w:link w:val="TextonotaalfinalCar"/>
    <w:uiPriority w:val="99"/>
    <w:semiHidden/>
    <w:unhideWhenUsed/>
    <w:rsid w:val="00e90a7d"/>
    <w:pPr/>
    <w:rPr>
      <w:sz w:val="20"/>
      <w:szCs w:val="20"/>
    </w:rPr>
  </w:style>
  <w:style w:type="paragraph" w:styleId="Notaalpie">
    <w:name w:val="Footnote Text"/>
    <w:basedOn w:val="Normal1"/>
    <w:link w:val="TextonotapieCar"/>
    <w:uiPriority w:val="99"/>
    <w:semiHidden/>
    <w:unhideWhenUsed/>
    <w:rsid w:val="00ef4243"/>
    <w:pPr/>
    <w:rPr>
      <w:sz w:val="20"/>
      <w:szCs w:val="20"/>
    </w:rPr>
  </w:style>
  <w:style w:type="paragraph" w:styleId="Revision">
    <w:name w:val="Revision"/>
    <w:uiPriority w:val="99"/>
    <w:semiHidden/>
    <w:qFormat/>
    <w:rsid w:val="006a7999"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es-CO" w:eastAsia="zh-CN" w:bidi="hi-IN"/>
    </w:rPr>
  </w:style>
  <w:style w:type="paragraph" w:styleId="HTMLPreformatted">
    <w:name w:val="HTML Preformatted"/>
    <w:basedOn w:val="Normal1"/>
    <w:link w:val="HTMLconformatoprevioCar"/>
    <w:uiPriority w:val="99"/>
    <w:semiHidden/>
    <w:unhideWhenUsed/>
    <w:qFormat/>
    <w:rsid w:val="00f01253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val="es-PE" w:eastAsia="es-P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www.telefonica.com/" TargetMode="External"/><Relationship Id="rId5" Type="http://schemas.openxmlformats.org/officeDocument/2006/relationships/hyperlink" Target="https://www.globalsolutions.telefonica.com/" TargetMode="External"/><Relationship Id="rId6" Type="http://schemas.openxmlformats.org/officeDocument/2006/relationships/hyperlink" Target="https://www.starlink.com/" TargetMode="External"/><Relationship Id="rId7" Type="http://schemas.openxmlformats.org/officeDocument/2006/relationships/hyperlink" Target="mailto:prensa.hispam@telefonica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uBjqI8rtqxwjpU/DxomXTApQbMw==">CgMxLjA4AHIhMXJqQUdLcE9VNlNpcDNVUW5PaTNWQ2RHQkRhZ0k0TzYz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640</Words>
  <Characters>3763</Characters>
  <CharactersWithSpaces>4364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2023-07-25T17:03:00Z</dcterms:created>
  <dc:creator>AURORA ALONSO MORANTE</dc:creator>
  <dc:description/>
  <dc:language>es-AR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0x010100EBE315B01B6ADA4FB96C26A96C99F01F</vt:lpwstr>
  </property>
  <property fmtid="{D5CDD505-2E9C-101B-9397-08002B2CF9AE}" pid="3" name="MSIP_Label_e65bd4d2-aa7c-445f-9ef8-222ebb1d2b43_ActionId">
    <vt:lpwstr>ad51e8ef-dc93-43a0-be73-e5995c1bbd5a</vt:lpwstr>
  </property>
  <property fmtid="{D5CDD505-2E9C-101B-9397-08002B2CF9AE}" pid="4" name="MSIP_Label_e65bd4d2-aa7c-445f-9ef8-222ebb1d2b43_ContentBits">
    <vt:lpwstr>2</vt:lpwstr>
  </property>
  <property fmtid="{D5CDD505-2E9C-101B-9397-08002B2CF9AE}" pid="5" name="MSIP_Label_e65bd4d2-aa7c-445f-9ef8-222ebb1d2b43_Enabled">
    <vt:lpwstr>true</vt:lpwstr>
  </property>
  <property fmtid="{D5CDD505-2E9C-101B-9397-08002B2CF9AE}" pid="6" name="MSIP_Label_e65bd4d2-aa7c-445f-9ef8-222ebb1d2b43_Method">
    <vt:lpwstr>Privileged</vt:lpwstr>
  </property>
  <property fmtid="{D5CDD505-2E9C-101B-9397-08002B2CF9AE}" pid="7" name="MSIP_Label_e65bd4d2-aa7c-445f-9ef8-222ebb1d2b43_Name">
    <vt:lpwstr>e65bd4d2-aa7c-445f-9ef8-222ebb1d2b43</vt:lpwstr>
  </property>
  <property fmtid="{D5CDD505-2E9C-101B-9397-08002B2CF9AE}" pid="8" name="MSIP_Label_e65bd4d2-aa7c-445f-9ef8-222ebb1d2b43_SetDate">
    <vt:lpwstr>2023-07-25T16:31:15Z</vt:lpwstr>
  </property>
  <property fmtid="{D5CDD505-2E9C-101B-9397-08002B2CF9AE}" pid="9" name="MSIP_Label_e65bd4d2-aa7c-445f-9ef8-222ebb1d2b43_SiteId">
    <vt:lpwstr>9744600e-3e04-492e-baa1-25ec245c6f10</vt:lpwstr>
  </property>
  <property fmtid="{D5CDD505-2E9C-101B-9397-08002B2CF9AE}" pid="10" name="MediaServiceImageTags">
    <vt:lpwstr/>
  </property>
</Properties>
</file>