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D1505" w14:textId="77777777" w:rsidR="00F31831" w:rsidRDefault="00000000">
      <w:pPr>
        <w:widowControl w:val="0"/>
        <w:pBdr>
          <w:top w:val="nil"/>
          <w:left w:val="nil"/>
          <w:bottom w:val="nil"/>
          <w:right w:val="nil"/>
          <w:between w:val="nil"/>
        </w:pBdr>
        <w:spacing w:after="0" w:line="276" w:lineRule="auto"/>
        <w:rPr>
          <w:rFonts w:ascii="Arial" w:eastAsia="Arial" w:hAnsi="Arial" w:cs="Arial"/>
          <w:color w:val="000000"/>
        </w:rPr>
      </w:pPr>
      <w:r>
        <w:rPr>
          <w:noProof/>
        </w:rPr>
        <w:drawing>
          <wp:anchor distT="0" distB="0" distL="0" distR="0" simplePos="0" relativeHeight="251658240" behindDoc="1" locked="0" layoutInCell="1" hidden="0" allowOverlap="1" wp14:anchorId="4D4583BB" wp14:editId="7EDB8D3F">
            <wp:simplePos x="0" y="0"/>
            <wp:positionH relativeFrom="column">
              <wp:posOffset>19051</wp:posOffset>
            </wp:positionH>
            <wp:positionV relativeFrom="paragraph">
              <wp:posOffset>203788</wp:posOffset>
            </wp:positionV>
            <wp:extent cx="2527474" cy="865987"/>
            <wp:effectExtent l="0" t="0" r="0" b="0"/>
            <wp:wrapNone/>
            <wp:docPr id="7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527474" cy="865987"/>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47C6B4CE" wp14:editId="2D1313AF">
            <wp:simplePos x="0" y="0"/>
            <wp:positionH relativeFrom="column">
              <wp:posOffset>3182400</wp:posOffset>
            </wp:positionH>
            <wp:positionV relativeFrom="paragraph">
              <wp:posOffset>277200</wp:posOffset>
            </wp:positionV>
            <wp:extent cx="2752725" cy="787400"/>
            <wp:effectExtent l="0" t="0" r="0" b="0"/>
            <wp:wrapNone/>
            <wp:docPr id="7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2752725" cy="787400"/>
                    </a:xfrm>
                    <a:prstGeom prst="rect">
                      <a:avLst/>
                    </a:prstGeom>
                    <a:ln/>
                  </pic:spPr>
                </pic:pic>
              </a:graphicData>
            </a:graphic>
          </wp:anchor>
        </w:drawing>
      </w:r>
    </w:p>
    <w:tbl>
      <w:tblPr>
        <w:tblStyle w:val="a0"/>
        <w:tblW w:w="9075" w:type="dxa"/>
        <w:tblInd w:w="-108" w:type="dxa"/>
        <w:tblLayout w:type="fixed"/>
        <w:tblLook w:val="06A0" w:firstRow="1" w:lastRow="0" w:firstColumn="1" w:lastColumn="0" w:noHBand="1" w:noVBand="1"/>
      </w:tblPr>
      <w:tblGrid>
        <w:gridCol w:w="4530"/>
        <w:gridCol w:w="4545"/>
      </w:tblGrid>
      <w:tr w:rsidR="00F31831" w14:paraId="3EA2FBB1" w14:textId="77777777" w:rsidTr="00F31831">
        <w:trPr>
          <w:cnfStyle w:val="100000000000" w:firstRow="1" w:lastRow="0" w:firstColumn="0" w:lastColumn="0" w:oddVBand="0" w:evenVBand="0" w:oddHBand="0" w:evenHBand="0" w:firstRowFirstColumn="0" w:firstRowLastColumn="0" w:lastRowFirstColumn="0" w:lastRowLastColumn="0"/>
          <w:trHeight w:val="1510"/>
        </w:trPr>
        <w:tc>
          <w:tcPr>
            <w:cnfStyle w:val="001000000000" w:firstRow="0" w:lastRow="0" w:firstColumn="1" w:lastColumn="0" w:oddVBand="0" w:evenVBand="0" w:oddHBand="0" w:evenHBand="0" w:firstRowFirstColumn="0" w:firstRowLastColumn="0" w:lastRowFirstColumn="0" w:lastRowLastColumn="0"/>
            <w:tcW w:w="4530" w:type="dxa"/>
            <w:vMerge w:val="restart"/>
          </w:tcPr>
          <w:p w14:paraId="4BBC4824" w14:textId="77777777" w:rsidR="00F31831" w:rsidRDefault="00F31831">
            <w:pPr>
              <w:rPr>
                <w:rFonts w:ascii="Verdana" w:eastAsia="Verdana" w:hAnsi="Verdana" w:cs="Verdana"/>
              </w:rPr>
            </w:pPr>
          </w:p>
        </w:tc>
        <w:tc>
          <w:tcPr>
            <w:tcW w:w="4545" w:type="dxa"/>
          </w:tcPr>
          <w:p w14:paraId="1128796D" w14:textId="77777777" w:rsidR="00F31831" w:rsidRDefault="00F31831">
            <w:pPr>
              <w:jc w:val="right"/>
              <w:cnfStyle w:val="100000000000" w:firstRow="1" w:lastRow="0" w:firstColumn="0" w:lastColumn="0" w:oddVBand="0" w:evenVBand="0" w:oddHBand="0" w:evenHBand="0" w:firstRowFirstColumn="0" w:firstRowLastColumn="0" w:lastRowFirstColumn="0" w:lastRowLastColumn="0"/>
              <w:rPr>
                <w:rFonts w:ascii="Verdana" w:eastAsia="Verdana" w:hAnsi="Verdana" w:cs="Verdana"/>
              </w:rPr>
            </w:pPr>
          </w:p>
          <w:p w14:paraId="58C71719" w14:textId="77777777" w:rsidR="00F31831" w:rsidRDefault="00F31831">
            <w:pPr>
              <w:jc w:val="right"/>
              <w:cnfStyle w:val="100000000000" w:firstRow="1" w:lastRow="0" w:firstColumn="0" w:lastColumn="0" w:oddVBand="0" w:evenVBand="0" w:oddHBand="0" w:evenHBand="0" w:firstRowFirstColumn="0" w:firstRowLastColumn="0" w:lastRowFirstColumn="0" w:lastRowLastColumn="0"/>
              <w:rPr>
                <w:rFonts w:ascii="Verdana" w:eastAsia="Verdana" w:hAnsi="Verdana" w:cs="Verdana"/>
              </w:rPr>
            </w:pPr>
          </w:p>
          <w:p w14:paraId="68CE0561" w14:textId="77777777" w:rsidR="00F31831" w:rsidRDefault="00F31831">
            <w:pPr>
              <w:jc w:val="right"/>
              <w:cnfStyle w:val="100000000000" w:firstRow="1" w:lastRow="0" w:firstColumn="0" w:lastColumn="0" w:oddVBand="0" w:evenVBand="0" w:oddHBand="0" w:evenHBand="0" w:firstRowFirstColumn="0" w:firstRowLastColumn="0" w:lastRowFirstColumn="0" w:lastRowLastColumn="0"/>
              <w:rPr>
                <w:rFonts w:ascii="Verdana" w:eastAsia="Verdana" w:hAnsi="Verdana" w:cs="Verdana"/>
              </w:rPr>
            </w:pPr>
          </w:p>
          <w:p w14:paraId="42B13846" w14:textId="77777777" w:rsidR="00F31831" w:rsidRDefault="00F31831">
            <w:pPr>
              <w:jc w:val="right"/>
              <w:cnfStyle w:val="100000000000" w:firstRow="1" w:lastRow="0" w:firstColumn="0" w:lastColumn="0" w:oddVBand="0" w:evenVBand="0" w:oddHBand="0" w:evenHBand="0" w:firstRowFirstColumn="0" w:firstRowLastColumn="0" w:lastRowFirstColumn="0" w:lastRowLastColumn="0"/>
              <w:rPr>
                <w:rFonts w:ascii="Verdana" w:eastAsia="Verdana" w:hAnsi="Verdana" w:cs="Verdana"/>
              </w:rPr>
            </w:pPr>
          </w:p>
          <w:p w14:paraId="23C8ADB2" w14:textId="77777777" w:rsidR="00F31831" w:rsidRDefault="00F31831">
            <w:pPr>
              <w:jc w:val="right"/>
              <w:cnfStyle w:val="100000000000" w:firstRow="1" w:lastRow="0" w:firstColumn="0" w:lastColumn="0" w:oddVBand="0" w:evenVBand="0" w:oddHBand="0" w:evenHBand="0" w:firstRowFirstColumn="0" w:firstRowLastColumn="0" w:lastRowFirstColumn="0" w:lastRowLastColumn="0"/>
              <w:rPr>
                <w:rFonts w:ascii="Verdana" w:eastAsia="Verdana" w:hAnsi="Verdana" w:cs="Verdana"/>
              </w:rPr>
            </w:pPr>
          </w:p>
          <w:p w14:paraId="64BC5E74" w14:textId="77777777" w:rsidR="00F31831" w:rsidRDefault="00F31831">
            <w:pPr>
              <w:jc w:val="right"/>
              <w:cnfStyle w:val="100000000000" w:firstRow="1" w:lastRow="0" w:firstColumn="0" w:lastColumn="0" w:oddVBand="0" w:evenVBand="0" w:oddHBand="0" w:evenHBand="0" w:firstRowFirstColumn="0" w:firstRowLastColumn="0" w:lastRowFirstColumn="0" w:lastRowLastColumn="0"/>
              <w:rPr>
                <w:rFonts w:ascii="Verdana" w:eastAsia="Verdana" w:hAnsi="Verdana" w:cs="Verdana"/>
              </w:rPr>
            </w:pPr>
          </w:p>
          <w:p w14:paraId="29806B59" w14:textId="77777777" w:rsidR="00F31831" w:rsidRDefault="00F31831">
            <w:pPr>
              <w:jc w:val="right"/>
              <w:cnfStyle w:val="100000000000" w:firstRow="1" w:lastRow="0" w:firstColumn="0" w:lastColumn="0" w:oddVBand="0" w:evenVBand="0" w:oddHBand="0" w:evenHBand="0" w:firstRowFirstColumn="0" w:firstRowLastColumn="0" w:lastRowFirstColumn="0" w:lastRowLastColumn="0"/>
              <w:rPr>
                <w:rFonts w:ascii="Verdana" w:eastAsia="Verdana" w:hAnsi="Verdana" w:cs="Verdana"/>
              </w:rPr>
            </w:pPr>
          </w:p>
        </w:tc>
      </w:tr>
      <w:tr w:rsidR="00F31831" w14:paraId="36DC1B62" w14:textId="77777777" w:rsidTr="00F31831">
        <w:trPr>
          <w:trHeight w:val="692"/>
        </w:trPr>
        <w:tc>
          <w:tcPr>
            <w:cnfStyle w:val="001000000000" w:firstRow="0" w:lastRow="0" w:firstColumn="1" w:lastColumn="0" w:oddVBand="0" w:evenVBand="0" w:oddHBand="0" w:evenHBand="0" w:firstRowFirstColumn="0" w:firstRowLastColumn="0" w:lastRowFirstColumn="0" w:lastRowLastColumn="0"/>
            <w:tcW w:w="4530" w:type="dxa"/>
            <w:vMerge/>
          </w:tcPr>
          <w:p w14:paraId="0D9E7E49" w14:textId="77777777" w:rsidR="00F31831" w:rsidRDefault="00F31831">
            <w:pPr>
              <w:widowControl w:val="0"/>
              <w:pBdr>
                <w:top w:val="nil"/>
                <w:left w:val="nil"/>
                <w:bottom w:val="nil"/>
                <w:right w:val="nil"/>
                <w:between w:val="nil"/>
              </w:pBdr>
              <w:spacing w:line="276" w:lineRule="auto"/>
              <w:rPr>
                <w:rFonts w:ascii="Verdana" w:eastAsia="Verdana" w:hAnsi="Verdana" w:cs="Verdana"/>
              </w:rPr>
            </w:pPr>
          </w:p>
        </w:tc>
        <w:tc>
          <w:tcPr>
            <w:tcW w:w="4545" w:type="dxa"/>
          </w:tcPr>
          <w:p w14:paraId="145F66DA" w14:textId="77777777" w:rsidR="00F31831" w:rsidRDefault="00000000">
            <w:pPr>
              <w:jc w:val="right"/>
              <w:cnfStyle w:val="000000000000" w:firstRow="0" w:lastRow="0" w:firstColumn="0" w:lastColumn="0" w:oddVBand="0" w:evenVBand="0" w:oddHBand="0" w:evenHBand="0" w:firstRowFirstColumn="0" w:firstRowLastColumn="0" w:lastRowFirstColumn="0" w:lastRowLastColumn="0"/>
              <w:rPr>
                <w:rFonts w:ascii="Verdana" w:eastAsia="Verdana" w:hAnsi="Verdana" w:cs="Verdana"/>
              </w:rPr>
            </w:pPr>
            <w:r>
              <w:rPr>
                <w:noProof/>
              </w:rPr>
              <w:drawing>
                <wp:anchor distT="0" distB="0" distL="0" distR="0" simplePos="0" relativeHeight="251660288" behindDoc="0" locked="0" layoutInCell="1" hidden="0" allowOverlap="1" wp14:anchorId="4FE6FA0A" wp14:editId="6B1326D3">
                  <wp:simplePos x="0" y="0"/>
                  <wp:positionH relativeFrom="column">
                    <wp:posOffset>990600</wp:posOffset>
                  </wp:positionH>
                  <wp:positionV relativeFrom="paragraph">
                    <wp:posOffset>19050</wp:posOffset>
                  </wp:positionV>
                  <wp:extent cx="1740154" cy="292985"/>
                  <wp:effectExtent l="0" t="0" r="0" b="0"/>
                  <wp:wrapSquare wrapText="bothSides" distT="0" distB="0" distL="0" distR="0"/>
                  <wp:docPr id="76" name="image1.jpg" descr="http://ds-clientes.com.ar/fundacion_telefonica/headers-2018/movi-nota.jpg"/>
                  <wp:cNvGraphicFramePr/>
                  <a:graphic xmlns:a="http://schemas.openxmlformats.org/drawingml/2006/main">
                    <a:graphicData uri="http://schemas.openxmlformats.org/drawingml/2006/picture">
                      <pic:pic xmlns:pic="http://schemas.openxmlformats.org/drawingml/2006/picture">
                        <pic:nvPicPr>
                          <pic:cNvPr id="0" name="image1.jpg" descr="http://ds-clientes.com.ar/fundacion_telefonica/headers-2018/movi-nota.jpg"/>
                          <pic:cNvPicPr preferRelativeResize="0"/>
                        </pic:nvPicPr>
                        <pic:blipFill>
                          <a:blip r:embed="rId10"/>
                          <a:srcRect/>
                          <a:stretch>
                            <a:fillRect/>
                          </a:stretch>
                        </pic:blipFill>
                        <pic:spPr>
                          <a:xfrm>
                            <a:off x="0" y="0"/>
                            <a:ext cx="1740154" cy="292985"/>
                          </a:xfrm>
                          <a:prstGeom prst="rect">
                            <a:avLst/>
                          </a:prstGeom>
                          <a:ln/>
                        </pic:spPr>
                      </pic:pic>
                    </a:graphicData>
                  </a:graphic>
                </wp:anchor>
              </w:drawing>
            </w:r>
          </w:p>
          <w:p w14:paraId="2AF972BE" w14:textId="77777777" w:rsidR="00F31831" w:rsidRDefault="00F31831">
            <w:pPr>
              <w:jc w:val="right"/>
              <w:cnfStyle w:val="000000000000" w:firstRow="0" w:lastRow="0" w:firstColumn="0" w:lastColumn="0" w:oddVBand="0" w:evenVBand="0" w:oddHBand="0" w:evenHBand="0" w:firstRowFirstColumn="0" w:firstRowLastColumn="0" w:lastRowFirstColumn="0" w:lastRowLastColumn="0"/>
              <w:rPr>
                <w:rFonts w:ascii="Verdana" w:eastAsia="Verdana" w:hAnsi="Verdana" w:cs="Verdana"/>
              </w:rPr>
            </w:pPr>
          </w:p>
          <w:p w14:paraId="3EB3A9AE" w14:textId="77777777" w:rsidR="00F31831" w:rsidRDefault="00F31831">
            <w:pPr>
              <w:jc w:val="right"/>
              <w:cnfStyle w:val="000000000000" w:firstRow="0" w:lastRow="0" w:firstColumn="0" w:lastColumn="0" w:oddVBand="0" w:evenVBand="0" w:oddHBand="0" w:evenHBand="0" w:firstRowFirstColumn="0" w:firstRowLastColumn="0" w:lastRowFirstColumn="0" w:lastRowLastColumn="0"/>
              <w:rPr>
                <w:rFonts w:ascii="Verdana" w:eastAsia="Verdana" w:hAnsi="Verdana" w:cs="Verdana"/>
              </w:rPr>
            </w:pPr>
          </w:p>
          <w:p w14:paraId="0D815D11" w14:textId="77777777" w:rsidR="00F31831" w:rsidRDefault="00F31831">
            <w:pPr>
              <w:jc w:val="right"/>
              <w:cnfStyle w:val="000000000000" w:firstRow="0" w:lastRow="0" w:firstColumn="0" w:lastColumn="0" w:oddVBand="0" w:evenVBand="0" w:oddHBand="0" w:evenHBand="0" w:firstRowFirstColumn="0" w:firstRowLastColumn="0" w:lastRowFirstColumn="0" w:lastRowLastColumn="0"/>
              <w:rPr>
                <w:rFonts w:ascii="Verdana" w:eastAsia="Verdana" w:hAnsi="Verdana" w:cs="Verdana"/>
              </w:rPr>
            </w:pPr>
          </w:p>
        </w:tc>
      </w:tr>
    </w:tbl>
    <w:p w14:paraId="35136002" w14:textId="77777777" w:rsidR="00F31831" w:rsidRDefault="00F31831">
      <w:pPr>
        <w:spacing w:after="0" w:line="240" w:lineRule="auto"/>
        <w:rPr>
          <w:rFonts w:ascii="Verdana" w:eastAsia="Verdana" w:hAnsi="Verdana" w:cs="Verdana"/>
          <w:b/>
          <w:sz w:val="24"/>
          <w:szCs w:val="24"/>
        </w:rPr>
      </w:pPr>
    </w:p>
    <w:p w14:paraId="43570BA9" w14:textId="77777777" w:rsidR="00F31831" w:rsidRDefault="00000000">
      <w:pPr>
        <w:spacing w:after="0" w:line="240" w:lineRule="auto"/>
        <w:jc w:val="center"/>
        <w:rPr>
          <w:rFonts w:ascii="Verdana" w:eastAsia="Verdana" w:hAnsi="Verdana" w:cs="Verdana"/>
          <w:b/>
          <w:sz w:val="24"/>
          <w:szCs w:val="24"/>
        </w:rPr>
      </w:pPr>
      <w:r>
        <w:rPr>
          <w:rFonts w:ascii="Verdana" w:eastAsia="Verdana" w:hAnsi="Verdana" w:cs="Verdana"/>
          <w:b/>
          <w:sz w:val="24"/>
          <w:szCs w:val="24"/>
        </w:rPr>
        <w:t xml:space="preserve">MOVISTAR Y CATEL ANUNCIAN UN ACUERDO </w:t>
      </w:r>
    </w:p>
    <w:p w14:paraId="7D67318D" w14:textId="77777777" w:rsidR="00F31831" w:rsidRDefault="00000000">
      <w:pPr>
        <w:spacing w:after="0" w:line="240" w:lineRule="auto"/>
        <w:jc w:val="center"/>
        <w:rPr>
          <w:rFonts w:ascii="Verdana" w:eastAsia="Verdana" w:hAnsi="Verdana" w:cs="Verdana"/>
          <w:b/>
          <w:sz w:val="24"/>
          <w:szCs w:val="24"/>
        </w:rPr>
      </w:pPr>
      <w:r>
        <w:rPr>
          <w:rFonts w:ascii="Verdana" w:eastAsia="Verdana" w:hAnsi="Verdana" w:cs="Verdana"/>
          <w:b/>
          <w:sz w:val="24"/>
          <w:szCs w:val="24"/>
        </w:rPr>
        <w:t xml:space="preserve">PARA CONECTAR EL INTERIOR DEL PAÍS </w:t>
      </w:r>
    </w:p>
    <w:p w14:paraId="7AE4E249" w14:textId="77777777" w:rsidR="00F31831" w:rsidRDefault="00F31831">
      <w:pPr>
        <w:spacing w:after="0" w:line="240" w:lineRule="auto"/>
        <w:jc w:val="center"/>
        <w:rPr>
          <w:rFonts w:ascii="Verdana" w:eastAsia="Verdana" w:hAnsi="Verdana" w:cs="Verdana"/>
          <w:b/>
          <w:sz w:val="24"/>
          <w:szCs w:val="24"/>
        </w:rPr>
      </w:pPr>
    </w:p>
    <w:p w14:paraId="39C9F24C" w14:textId="77777777" w:rsidR="00F31831" w:rsidRDefault="00000000">
      <w:pPr>
        <w:numPr>
          <w:ilvl w:val="0"/>
          <w:numId w:val="1"/>
        </w:numPr>
        <w:pBdr>
          <w:top w:val="nil"/>
          <w:left w:val="nil"/>
          <w:bottom w:val="nil"/>
          <w:right w:val="nil"/>
          <w:between w:val="nil"/>
        </w:pBdr>
        <w:spacing w:after="0" w:line="240" w:lineRule="auto"/>
        <w:jc w:val="both"/>
        <w:rPr>
          <w:rFonts w:ascii="Verdana" w:eastAsia="Verdana" w:hAnsi="Verdana" w:cs="Verdana"/>
          <w:b/>
          <w:color w:val="000000"/>
          <w:sz w:val="20"/>
          <w:szCs w:val="20"/>
        </w:rPr>
      </w:pPr>
      <w:r>
        <w:rPr>
          <w:rFonts w:ascii="Verdana" w:eastAsia="Verdana" w:hAnsi="Verdana" w:cs="Verdana"/>
          <w:b/>
          <w:color w:val="000000"/>
          <w:sz w:val="20"/>
          <w:szCs w:val="20"/>
        </w:rPr>
        <w:t>Este acuerdo</w:t>
      </w:r>
      <w:r>
        <w:rPr>
          <w:rFonts w:ascii="Verdana" w:eastAsia="Verdana" w:hAnsi="Verdana" w:cs="Verdana"/>
          <w:b/>
          <w:sz w:val="20"/>
          <w:szCs w:val="20"/>
        </w:rPr>
        <w:t xml:space="preserve"> posibilitará que imowi despliegue cobertura móvil en localidades del interior del país sin conectividad.</w:t>
      </w:r>
    </w:p>
    <w:p w14:paraId="1361171E" w14:textId="77777777" w:rsidR="00F31831" w:rsidRDefault="00000000">
      <w:pPr>
        <w:numPr>
          <w:ilvl w:val="0"/>
          <w:numId w:val="1"/>
        </w:numPr>
        <w:pBdr>
          <w:top w:val="nil"/>
          <w:left w:val="nil"/>
          <w:bottom w:val="nil"/>
          <w:right w:val="nil"/>
          <w:between w:val="nil"/>
        </w:pBdr>
        <w:spacing w:after="0" w:line="240" w:lineRule="auto"/>
        <w:jc w:val="both"/>
        <w:rPr>
          <w:rFonts w:ascii="Verdana" w:eastAsia="Verdana" w:hAnsi="Verdana" w:cs="Verdana"/>
          <w:b/>
          <w:sz w:val="20"/>
          <w:szCs w:val="20"/>
        </w:rPr>
      </w:pPr>
      <w:r>
        <w:rPr>
          <w:rFonts w:ascii="Verdana" w:eastAsia="Verdana" w:hAnsi="Verdana" w:cs="Verdana"/>
          <w:b/>
          <w:sz w:val="20"/>
          <w:szCs w:val="20"/>
        </w:rPr>
        <w:t>Se utilizarán para tal fin los recursos de frecuencia 4G y 3G que posee Movistar.</w:t>
      </w:r>
    </w:p>
    <w:p w14:paraId="0EC094A5" w14:textId="77777777" w:rsidR="00F31831" w:rsidRDefault="00000000">
      <w:pPr>
        <w:numPr>
          <w:ilvl w:val="0"/>
          <w:numId w:val="1"/>
        </w:numPr>
        <w:pBdr>
          <w:top w:val="nil"/>
          <w:left w:val="nil"/>
          <w:bottom w:val="nil"/>
          <w:right w:val="nil"/>
          <w:between w:val="nil"/>
        </w:pBdr>
        <w:spacing w:after="0" w:line="240" w:lineRule="auto"/>
        <w:jc w:val="both"/>
        <w:rPr>
          <w:rFonts w:ascii="Verdana" w:eastAsia="Verdana" w:hAnsi="Verdana" w:cs="Verdana"/>
          <w:b/>
          <w:sz w:val="20"/>
          <w:szCs w:val="20"/>
        </w:rPr>
      </w:pPr>
      <w:r>
        <w:rPr>
          <w:rFonts w:ascii="Verdana" w:eastAsia="Verdana" w:hAnsi="Verdana" w:cs="Verdana"/>
          <w:b/>
          <w:sz w:val="20"/>
          <w:szCs w:val="20"/>
        </w:rPr>
        <w:t>Es un modelo innovador que habla de la sinergia y el potencial que tienen ambas organizaciones en el trabajo conjunto.</w:t>
      </w:r>
    </w:p>
    <w:p w14:paraId="0D134101" w14:textId="77777777" w:rsidR="00F31831" w:rsidRDefault="00000000">
      <w:pPr>
        <w:numPr>
          <w:ilvl w:val="0"/>
          <w:numId w:val="1"/>
        </w:numPr>
        <w:pBdr>
          <w:top w:val="nil"/>
          <w:left w:val="nil"/>
          <w:bottom w:val="nil"/>
          <w:right w:val="nil"/>
          <w:between w:val="nil"/>
        </w:pBdr>
        <w:spacing w:after="0" w:line="240" w:lineRule="auto"/>
        <w:jc w:val="both"/>
        <w:rPr>
          <w:rFonts w:ascii="Verdana" w:eastAsia="Verdana" w:hAnsi="Verdana" w:cs="Verdana"/>
          <w:b/>
          <w:color w:val="000000"/>
          <w:sz w:val="20"/>
          <w:szCs w:val="20"/>
        </w:rPr>
      </w:pPr>
      <w:r>
        <w:rPr>
          <w:rFonts w:ascii="Verdana" w:eastAsia="Verdana" w:hAnsi="Verdana" w:cs="Verdana"/>
          <w:b/>
          <w:sz w:val="20"/>
          <w:szCs w:val="20"/>
        </w:rPr>
        <w:t>En una primera etapa se trata de 12 localidades de las provincias de Catamarca y Formosa</w:t>
      </w:r>
    </w:p>
    <w:p w14:paraId="36B18CA5" w14:textId="77777777" w:rsidR="00F31831" w:rsidRDefault="00000000">
      <w:pPr>
        <w:numPr>
          <w:ilvl w:val="0"/>
          <w:numId w:val="1"/>
        </w:numPr>
        <w:pBdr>
          <w:top w:val="nil"/>
          <w:left w:val="nil"/>
          <w:bottom w:val="nil"/>
          <w:right w:val="nil"/>
          <w:between w:val="nil"/>
        </w:pBdr>
        <w:spacing w:after="0" w:line="240" w:lineRule="auto"/>
        <w:jc w:val="both"/>
        <w:rPr>
          <w:rFonts w:ascii="Verdana" w:eastAsia="Verdana" w:hAnsi="Verdana" w:cs="Verdana"/>
          <w:b/>
          <w:sz w:val="20"/>
          <w:szCs w:val="20"/>
        </w:rPr>
      </w:pPr>
      <w:r>
        <w:rPr>
          <w:rFonts w:ascii="Verdana" w:eastAsia="Verdana" w:hAnsi="Verdana" w:cs="Verdana"/>
          <w:b/>
          <w:sz w:val="20"/>
          <w:szCs w:val="20"/>
        </w:rPr>
        <w:t>imowi será el actor local que facilitará y fomentará el desarrollo de cada despliegue.</w:t>
      </w:r>
    </w:p>
    <w:p w14:paraId="546D6224" w14:textId="77777777" w:rsidR="00F31831" w:rsidRDefault="00000000">
      <w:pPr>
        <w:numPr>
          <w:ilvl w:val="0"/>
          <w:numId w:val="1"/>
        </w:numPr>
        <w:pBdr>
          <w:top w:val="nil"/>
          <w:left w:val="nil"/>
          <w:bottom w:val="nil"/>
          <w:right w:val="nil"/>
          <w:between w:val="nil"/>
        </w:pBdr>
        <w:spacing w:after="0" w:line="240" w:lineRule="auto"/>
        <w:jc w:val="both"/>
        <w:rPr>
          <w:rFonts w:ascii="Verdana" w:eastAsia="Verdana" w:hAnsi="Verdana" w:cs="Verdana"/>
          <w:b/>
          <w:sz w:val="20"/>
          <w:szCs w:val="20"/>
        </w:rPr>
      </w:pPr>
      <w:r>
        <w:rPr>
          <w:rFonts w:ascii="Verdana" w:eastAsia="Verdana" w:hAnsi="Verdana" w:cs="Verdana"/>
          <w:b/>
          <w:sz w:val="20"/>
          <w:szCs w:val="20"/>
        </w:rPr>
        <w:t xml:space="preserve">La primera etapa beneficiará a más de 12.000 habitantes y requerirá una inversión que superaría los USD 2.000.000. </w:t>
      </w:r>
    </w:p>
    <w:p w14:paraId="035AF4DF" w14:textId="77777777" w:rsidR="00F31831" w:rsidRDefault="00F31831">
      <w:pPr>
        <w:spacing w:after="0" w:line="240" w:lineRule="auto"/>
        <w:jc w:val="both"/>
        <w:rPr>
          <w:rFonts w:ascii="Verdana" w:eastAsia="Verdana" w:hAnsi="Verdana" w:cs="Verdana"/>
          <w:b/>
          <w:sz w:val="20"/>
          <w:szCs w:val="20"/>
        </w:rPr>
      </w:pPr>
    </w:p>
    <w:p w14:paraId="5370B0CE" w14:textId="77777777" w:rsidR="00F31831" w:rsidRDefault="00F31831">
      <w:pPr>
        <w:spacing w:after="0" w:line="240" w:lineRule="auto"/>
        <w:jc w:val="both"/>
        <w:rPr>
          <w:rFonts w:ascii="Verdana" w:eastAsia="Verdana" w:hAnsi="Verdana" w:cs="Verdana"/>
          <w:b/>
          <w:sz w:val="20"/>
          <w:szCs w:val="20"/>
        </w:rPr>
      </w:pPr>
    </w:p>
    <w:p w14:paraId="253BA59B" w14:textId="0BCAA004" w:rsidR="00F31831" w:rsidRDefault="00000000">
      <w:pPr>
        <w:spacing w:after="0" w:line="240" w:lineRule="auto"/>
        <w:jc w:val="both"/>
        <w:rPr>
          <w:rFonts w:ascii="Verdana" w:eastAsia="Verdana" w:hAnsi="Verdana" w:cs="Verdana"/>
          <w:sz w:val="20"/>
          <w:szCs w:val="20"/>
        </w:rPr>
      </w:pPr>
      <w:r>
        <w:rPr>
          <w:rFonts w:ascii="Verdana" w:eastAsia="Verdana" w:hAnsi="Verdana" w:cs="Verdana"/>
          <w:b/>
          <w:sz w:val="20"/>
          <w:szCs w:val="20"/>
        </w:rPr>
        <w:t>Buenos Aires, 12 de octubre de 2023</w:t>
      </w:r>
      <w:r w:rsidR="00FC0A6B">
        <w:rPr>
          <w:rFonts w:ascii="Verdana" w:eastAsia="Verdana" w:hAnsi="Verdana" w:cs="Verdana"/>
          <w:b/>
          <w:sz w:val="20"/>
          <w:szCs w:val="20"/>
        </w:rPr>
        <w:t>.</w:t>
      </w:r>
      <w:r>
        <w:rPr>
          <w:rFonts w:ascii="Verdana" w:eastAsia="Verdana" w:hAnsi="Verdana" w:cs="Verdana"/>
          <w:b/>
          <w:sz w:val="20"/>
          <w:szCs w:val="20"/>
        </w:rPr>
        <w:t xml:space="preserve"> </w:t>
      </w:r>
      <w:r>
        <w:rPr>
          <w:rFonts w:ascii="Verdana" w:eastAsia="Verdana" w:hAnsi="Verdana" w:cs="Verdana"/>
          <w:sz w:val="20"/>
          <w:szCs w:val="20"/>
        </w:rPr>
        <w:t xml:space="preserve">Con el objetivo de seguir impulsando la conectividad y la inclusión digital en todo el país, Movistar, imowi y CATEL, anuncian un acuerdo para el despliegue de sitios, que posibilitará llevar la banda ancha móvil a localidades sin servicio celular, inicialmente en las provincias de Catamarca y Formosa, para extenderse en etapas posteriores al resto del territorio argentino. </w:t>
      </w:r>
    </w:p>
    <w:p w14:paraId="7C4CEBD2" w14:textId="77777777" w:rsidR="00F31831" w:rsidRDefault="00F31831">
      <w:pPr>
        <w:spacing w:after="0" w:line="240" w:lineRule="auto"/>
        <w:jc w:val="both"/>
        <w:rPr>
          <w:rFonts w:ascii="Verdana" w:eastAsia="Verdana" w:hAnsi="Verdana" w:cs="Verdana"/>
          <w:sz w:val="20"/>
          <w:szCs w:val="20"/>
        </w:rPr>
      </w:pPr>
    </w:p>
    <w:p w14:paraId="2DFFC031" w14:textId="77777777" w:rsidR="00F31831" w:rsidRDefault="00000000">
      <w:pPr>
        <w:spacing w:after="0" w:line="240" w:lineRule="auto"/>
        <w:jc w:val="both"/>
        <w:rPr>
          <w:rFonts w:ascii="Verdana" w:eastAsia="Verdana" w:hAnsi="Verdana" w:cs="Verdana"/>
          <w:sz w:val="20"/>
          <w:szCs w:val="20"/>
        </w:rPr>
      </w:pPr>
      <w:r>
        <w:rPr>
          <w:rFonts w:ascii="Verdana" w:eastAsia="Verdana" w:hAnsi="Verdana" w:cs="Verdana"/>
          <w:sz w:val="20"/>
          <w:szCs w:val="20"/>
        </w:rPr>
        <w:t>La Cámara de Cooperativas de Telecomunicaciones (CATEL) desplegará su propia red de acceso. Al ser un Operador Móvil Híbrido, será eficiente, ya que no demandará despliegue de redes superpuestas. Tanto la red donde se integrarán los sitios como el espectro a utilizar serán de Movistar.</w:t>
      </w:r>
    </w:p>
    <w:p w14:paraId="477CD6AA" w14:textId="77777777" w:rsidR="00F31831" w:rsidRDefault="00F31831">
      <w:pPr>
        <w:spacing w:after="0" w:line="240" w:lineRule="auto"/>
        <w:jc w:val="both"/>
        <w:rPr>
          <w:rFonts w:ascii="Verdana" w:eastAsia="Verdana" w:hAnsi="Verdana" w:cs="Verdana"/>
          <w:sz w:val="20"/>
          <w:szCs w:val="20"/>
        </w:rPr>
      </w:pPr>
    </w:p>
    <w:p w14:paraId="1B4420CF" w14:textId="77777777" w:rsidR="00F31831" w:rsidRDefault="00000000">
      <w:pPr>
        <w:spacing w:after="0" w:line="240" w:lineRule="auto"/>
        <w:jc w:val="both"/>
        <w:rPr>
          <w:rFonts w:ascii="Verdana" w:eastAsia="Verdana" w:hAnsi="Verdana" w:cs="Verdana"/>
          <w:sz w:val="20"/>
          <w:szCs w:val="20"/>
        </w:rPr>
      </w:pPr>
      <w:r>
        <w:rPr>
          <w:rFonts w:ascii="Verdana" w:eastAsia="Verdana" w:hAnsi="Verdana" w:cs="Verdana"/>
          <w:sz w:val="20"/>
          <w:szCs w:val="20"/>
        </w:rPr>
        <w:t xml:space="preserve">Este acuerdo, realizado en principio hasta 2033, es de gran relevancia porque tanto la propuesta comercial como la atención al cliente y el mantenimiento serán locales; generando, entonces, fuentes de trabajo y capacitación, con cercanía a las comunidades comprendidas. </w:t>
      </w:r>
    </w:p>
    <w:p w14:paraId="1FAB7201" w14:textId="77777777" w:rsidR="00F31831" w:rsidRDefault="00F31831">
      <w:pPr>
        <w:spacing w:after="0" w:line="240" w:lineRule="auto"/>
        <w:jc w:val="both"/>
        <w:rPr>
          <w:rFonts w:ascii="Verdana" w:eastAsia="Verdana" w:hAnsi="Verdana" w:cs="Verdana"/>
          <w:sz w:val="20"/>
          <w:szCs w:val="20"/>
        </w:rPr>
      </w:pPr>
    </w:p>
    <w:p w14:paraId="0F414AD0" w14:textId="77777777" w:rsidR="00F31831" w:rsidRDefault="00000000">
      <w:pPr>
        <w:spacing w:after="0" w:line="240" w:lineRule="auto"/>
        <w:jc w:val="both"/>
        <w:rPr>
          <w:rFonts w:ascii="Verdana" w:eastAsia="Verdana" w:hAnsi="Verdana" w:cs="Verdana"/>
          <w:sz w:val="20"/>
          <w:szCs w:val="20"/>
        </w:rPr>
      </w:pPr>
      <w:r>
        <w:rPr>
          <w:rFonts w:ascii="Verdana" w:eastAsia="Verdana" w:hAnsi="Verdana" w:cs="Verdana"/>
          <w:sz w:val="20"/>
          <w:szCs w:val="20"/>
        </w:rPr>
        <w:t>En esta oportunidad, se trata de 12 localidades de dos provincias: Pozo de Piedra, Puerta del Corral Quemado, Corral Quemado, Villa Vil, Cóndor Huasi, Huillapima, Puerta de San José y El Salado, de Catamarca. Y Pozo de Maza, Guadalcazar, Lamadrid y Río Muerto, de Formosa.</w:t>
      </w:r>
    </w:p>
    <w:p w14:paraId="56DFB4C0" w14:textId="77777777" w:rsidR="00F31831" w:rsidRDefault="00F31831">
      <w:pPr>
        <w:spacing w:after="0" w:line="240" w:lineRule="auto"/>
        <w:jc w:val="both"/>
        <w:rPr>
          <w:rFonts w:ascii="Verdana" w:eastAsia="Verdana" w:hAnsi="Verdana" w:cs="Verdana"/>
          <w:sz w:val="20"/>
          <w:szCs w:val="20"/>
        </w:rPr>
      </w:pPr>
    </w:p>
    <w:p w14:paraId="5F260383" w14:textId="77777777" w:rsidR="00F31831" w:rsidRDefault="00000000">
      <w:pPr>
        <w:spacing w:after="0" w:line="240" w:lineRule="auto"/>
        <w:jc w:val="both"/>
        <w:rPr>
          <w:rFonts w:ascii="Verdana" w:eastAsia="Verdana" w:hAnsi="Verdana" w:cs="Verdana"/>
          <w:sz w:val="20"/>
          <w:szCs w:val="20"/>
        </w:rPr>
      </w:pPr>
      <w:r>
        <w:rPr>
          <w:rFonts w:ascii="Verdana" w:eastAsia="Verdana" w:hAnsi="Verdana" w:cs="Verdana"/>
          <w:sz w:val="20"/>
          <w:szCs w:val="20"/>
        </w:rPr>
        <w:lastRenderedPageBreak/>
        <w:t>Los actores cooperativos son fundamentales para llevar conectividad a sitios que requieren servicio, y también para acelerar el despliegue.</w:t>
      </w:r>
    </w:p>
    <w:p w14:paraId="5061A9A8" w14:textId="77777777" w:rsidR="00F31831" w:rsidRDefault="00F31831">
      <w:pPr>
        <w:spacing w:after="0" w:line="240" w:lineRule="auto"/>
        <w:jc w:val="both"/>
        <w:rPr>
          <w:rFonts w:ascii="Verdana" w:eastAsia="Verdana" w:hAnsi="Verdana" w:cs="Verdana"/>
          <w:sz w:val="20"/>
          <w:szCs w:val="20"/>
        </w:rPr>
      </w:pPr>
    </w:p>
    <w:p w14:paraId="4DB66F8B" w14:textId="77777777" w:rsidR="00F31831" w:rsidRDefault="00000000">
      <w:pPr>
        <w:spacing w:after="0" w:line="240" w:lineRule="auto"/>
        <w:jc w:val="both"/>
        <w:rPr>
          <w:rFonts w:ascii="Verdana" w:eastAsia="Verdana" w:hAnsi="Verdana" w:cs="Verdana"/>
          <w:sz w:val="20"/>
          <w:szCs w:val="20"/>
        </w:rPr>
      </w:pPr>
      <w:r>
        <w:rPr>
          <w:rFonts w:ascii="Verdana" w:eastAsia="Verdana" w:hAnsi="Verdana" w:cs="Verdana"/>
          <w:sz w:val="20"/>
          <w:szCs w:val="20"/>
        </w:rPr>
        <w:t xml:space="preserve">A través de un modelo colaborativo -escalable a otras regiones-, cada actor suma sus capacidades para acelerar el acceso de los ciudadanos al universo digital y facilitar el uso de la tecnología en su día a día. </w:t>
      </w:r>
    </w:p>
    <w:p w14:paraId="6AE1F558" w14:textId="77777777" w:rsidR="00F31831" w:rsidRDefault="00F31831">
      <w:pPr>
        <w:spacing w:after="0" w:line="240" w:lineRule="auto"/>
        <w:jc w:val="both"/>
        <w:rPr>
          <w:rFonts w:ascii="Verdana" w:eastAsia="Verdana" w:hAnsi="Verdana" w:cs="Verdana"/>
          <w:sz w:val="20"/>
          <w:szCs w:val="20"/>
        </w:rPr>
      </w:pPr>
    </w:p>
    <w:p w14:paraId="798E269A" w14:textId="77777777" w:rsidR="00F31831" w:rsidRDefault="00000000">
      <w:pPr>
        <w:spacing w:after="0" w:line="240" w:lineRule="auto"/>
        <w:jc w:val="both"/>
        <w:rPr>
          <w:rFonts w:ascii="Verdana" w:eastAsia="Verdana" w:hAnsi="Verdana" w:cs="Verdana"/>
          <w:sz w:val="20"/>
          <w:szCs w:val="20"/>
        </w:rPr>
      </w:pPr>
      <w:r>
        <w:rPr>
          <w:rFonts w:ascii="Verdana" w:eastAsia="Verdana" w:hAnsi="Verdana" w:cs="Verdana"/>
          <w:sz w:val="20"/>
          <w:szCs w:val="20"/>
        </w:rPr>
        <w:t>Luis Delamer, director Mayorista Hispam de Movistar, indicó que “</w:t>
      </w:r>
      <w:r>
        <w:rPr>
          <w:rFonts w:ascii="Verdana" w:eastAsia="Verdana" w:hAnsi="Verdana" w:cs="Verdana"/>
          <w:i/>
          <w:sz w:val="20"/>
          <w:szCs w:val="20"/>
        </w:rPr>
        <w:t xml:space="preserve">este acuerdo </w:t>
      </w:r>
      <w:r>
        <w:rPr>
          <w:rFonts w:ascii="Verdana" w:eastAsia="Verdana" w:hAnsi="Verdana" w:cs="Verdana"/>
          <w:i/>
          <w:sz w:val="20"/>
          <w:szCs w:val="20"/>
          <w:highlight w:val="white"/>
        </w:rPr>
        <w:t>permitirá a miles de ciudadanos acceder a las últimas tecnologías en conectividad, optimizando su experiencia, tanto para la vida personal como laboral. Esta novedad que nos alegra anunciar hoy junto a imowi y Catel, se inscribe en la estrategia de Movistar de concretar alianzas para extender la digitalización, tanto en diferentes zonas de Argentina, como así también en distintos países de la región</w:t>
      </w:r>
      <w:r>
        <w:rPr>
          <w:rFonts w:ascii="Verdana" w:eastAsia="Verdana" w:hAnsi="Verdana" w:cs="Verdana"/>
          <w:sz w:val="20"/>
          <w:szCs w:val="20"/>
        </w:rPr>
        <w:t>”.</w:t>
      </w:r>
    </w:p>
    <w:p w14:paraId="5D6BE90A" w14:textId="77777777" w:rsidR="00F31831" w:rsidRDefault="00F31831">
      <w:pPr>
        <w:spacing w:after="0" w:line="240" w:lineRule="auto"/>
        <w:jc w:val="both"/>
        <w:rPr>
          <w:rFonts w:ascii="Verdana" w:eastAsia="Verdana" w:hAnsi="Verdana" w:cs="Verdana"/>
          <w:sz w:val="20"/>
          <w:szCs w:val="20"/>
          <w:highlight w:val="yellow"/>
        </w:rPr>
      </w:pPr>
    </w:p>
    <w:p w14:paraId="0FD811A8" w14:textId="77777777" w:rsidR="00F31831" w:rsidRDefault="00000000">
      <w:pPr>
        <w:spacing w:after="0" w:line="240" w:lineRule="auto"/>
        <w:jc w:val="both"/>
        <w:rPr>
          <w:rFonts w:ascii="Verdana" w:eastAsia="Verdana" w:hAnsi="Verdana" w:cs="Verdana"/>
          <w:i/>
          <w:sz w:val="20"/>
          <w:szCs w:val="20"/>
        </w:rPr>
      </w:pPr>
      <w:r>
        <w:rPr>
          <w:rFonts w:ascii="Verdana" w:eastAsia="Verdana" w:hAnsi="Verdana" w:cs="Verdana"/>
          <w:sz w:val="20"/>
          <w:szCs w:val="20"/>
        </w:rPr>
        <w:t>Por su parte, Ariel Fernandez Alvarado, presidente CATEL - imowi, expresó</w:t>
      </w:r>
      <w:r>
        <w:rPr>
          <w:rFonts w:ascii="Verdana" w:eastAsia="Verdana" w:hAnsi="Verdana" w:cs="Verdana"/>
          <w:i/>
          <w:sz w:val="20"/>
          <w:szCs w:val="20"/>
        </w:rPr>
        <w:t xml:space="preserve">: "La firma de este acuerdo con Movistar es un verdadero hito a nivel regional. La posibilidad de que los actores pequeños y medianos podamos acceder a este recurso tan importante como es la frecuencia hará posible que miles de argentinos puedan acceder antes a la conectividad. Tácticamente estamos preparados para impulsar el servicio ahí donde es más difícil llegar. </w:t>
      </w:r>
    </w:p>
    <w:p w14:paraId="6F2A1885" w14:textId="77777777" w:rsidR="00F31831" w:rsidRDefault="00000000">
      <w:pPr>
        <w:spacing w:after="0" w:line="240" w:lineRule="auto"/>
        <w:jc w:val="both"/>
        <w:rPr>
          <w:rFonts w:ascii="Verdana" w:eastAsia="Verdana" w:hAnsi="Verdana" w:cs="Verdana"/>
          <w:i/>
          <w:sz w:val="20"/>
          <w:szCs w:val="20"/>
        </w:rPr>
      </w:pPr>
      <w:r>
        <w:rPr>
          <w:rFonts w:ascii="Verdana" w:eastAsia="Verdana" w:hAnsi="Verdana" w:cs="Verdana"/>
          <w:i/>
          <w:sz w:val="20"/>
          <w:szCs w:val="20"/>
        </w:rPr>
        <w:t>También me gustaría destacar el rol de Movistar en temas relacionados con la inclusión digital que viene promoviendo en toda Latinoamérica. Es un orgullo para CATEL y para imowi la confianza que depositan en nosotros."</w:t>
      </w:r>
    </w:p>
    <w:p w14:paraId="3CFB92E3" w14:textId="77777777" w:rsidR="00F31831" w:rsidRDefault="00F31831">
      <w:pPr>
        <w:spacing w:after="0" w:line="240" w:lineRule="auto"/>
        <w:jc w:val="both"/>
        <w:rPr>
          <w:rFonts w:ascii="Verdana" w:eastAsia="Verdana" w:hAnsi="Verdana" w:cs="Verdana"/>
          <w:sz w:val="20"/>
          <w:szCs w:val="20"/>
        </w:rPr>
      </w:pPr>
    </w:p>
    <w:p w14:paraId="1A3EEFF3" w14:textId="77777777" w:rsidR="00F31831" w:rsidRDefault="00F31831">
      <w:pPr>
        <w:spacing w:after="0" w:line="240" w:lineRule="auto"/>
        <w:jc w:val="both"/>
        <w:rPr>
          <w:rFonts w:ascii="Verdana" w:eastAsia="Verdana" w:hAnsi="Verdana" w:cs="Verdana"/>
          <w:sz w:val="20"/>
          <w:szCs w:val="20"/>
        </w:rPr>
      </w:pPr>
    </w:p>
    <w:p w14:paraId="7B87FCD0" w14:textId="77777777" w:rsidR="00F31831" w:rsidRDefault="00F31831" w:rsidP="00FC0A6B">
      <w:pPr>
        <w:spacing w:after="0" w:line="240" w:lineRule="auto"/>
        <w:jc w:val="both"/>
        <w:rPr>
          <w:rFonts w:ascii="Verdana" w:eastAsia="Verdana" w:hAnsi="Verdana" w:cs="Verdana"/>
          <w:sz w:val="20"/>
          <w:szCs w:val="20"/>
        </w:rPr>
      </w:pPr>
    </w:p>
    <w:p w14:paraId="2AFAB8F7" w14:textId="77777777" w:rsidR="00F31831" w:rsidRPr="00FC0A6B" w:rsidRDefault="00000000" w:rsidP="00FC0A6B">
      <w:pPr>
        <w:spacing w:after="0" w:line="240" w:lineRule="auto"/>
        <w:jc w:val="both"/>
        <w:rPr>
          <w:rFonts w:ascii="Verdana" w:eastAsia="Verdana" w:hAnsi="Verdana" w:cs="Verdana"/>
          <w:b/>
          <w:sz w:val="18"/>
          <w:szCs w:val="18"/>
        </w:rPr>
      </w:pPr>
      <w:r w:rsidRPr="00FC0A6B">
        <w:rPr>
          <w:rFonts w:ascii="Verdana" w:eastAsia="Verdana" w:hAnsi="Verdana" w:cs="Verdana"/>
          <w:b/>
          <w:sz w:val="18"/>
          <w:szCs w:val="18"/>
        </w:rPr>
        <w:t>Acerca de imowi</w:t>
      </w:r>
    </w:p>
    <w:p w14:paraId="6F96A9E1" w14:textId="77777777" w:rsidR="00F31831" w:rsidRPr="00FC0A6B" w:rsidRDefault="00F31831" w:rsidP="00FC0A6B">
      <w:pPr>
        <w:spacing w:after="0" w:line="240" w:lineRule="auto"/>
        <w:jc w:val="both"/>
        <w:rPr>
          <w:rFonts w:ascii="Verdana" w:eastAsia="Verdana" w:hAnsi="Verdana" w:cs="Verdana"/>
          <w:b/>
          <w:sz w:val="18"/>
          <w:szCs w:val="18"/>
        </w:rPr>
      </w:pPr>
    </w:p>
    <w:p w14:paraId="21B18FB1" w14:textId="77777777" w:rsidR="00FC0A6B" w:rsidRDefault="00000000" w:rsidP="00FC0A6B">
      <w:pPr>
        <w:spacing w:after="0" w:line="240" w:lineRule="auto"/>
        <w:jc w:val="both"/>
        <w:rPr>
          <w:rFonts w:ascii="Verdana" w:eastAsia="Verdana" w:hAnsi="Verdana" w:cs="Verdana"/>
          <w:sz w:val="18"/>
          <w:szCs w:val="18"/>
        </w:rPr>
      </w:pPr>
      <w:r w:rsidRPr="00FC0A6B">
        <w:rPr>
          <w:rFonts w:ascii="Verdana" w:eastAsia="Verdana" w:hAnsi="Verdana" w:cs="Verdana"/>
          <w:sz w:val="18"/>
          <w:szCs w:val="18"/>
        </w:rPr>
        <w:t xml:space="preserve">imowi es el cuarto operador móvil a nivel nacional y está conformado actualmente por cooperativas nucleadas en CATEL. En 2020 presentó su marca comercial y en 2022 realizó el lanzamiento comercial del servicio. Actualmente se encuentra activo en más de 30 localidades de las provincias de Buenos Aires y Santa Fe. </w:t>
      </w:r>
    </w:p>
    <w:p w14:paraId="020007E4" w14:textId="33E22F2D" w:rsidR="00F31831" w:rsidRPr="00FC0A6B" w:rsidRDefault="00F31831" w:rsidP="00FC0A6B">
      <w:pPr>
        <w:spacing w:after="0" w:line="240" w:lineRule="auto"/>
        <w:jc w:val="both"/>
        <w:rPr>
          <w:rFonts w:ascii="Verdana" w:eastAsia="Verdana" w:hAnsi="Verdana" w:cs="Verdana"/>
          <w:sz w:val="18"/>
          <w:szCs w:val="18"/>
        </w:rPr>
      </w:pPr>
    </w:p>
    <w:p w14:paraId="563B5FB6" w14:textId="322299FA" w:rsidR="00F31831" w:rsidRPr="00FC0A6B" w:rsidRDefault="00000000" w:rsidP="00FC0A6B">
      <w:pPr>
        <w:spacing w:after="0" w:line="240" w:lineRule="auto"/>
        <w:jc w:val="both"/>
        <w:rPr>
          <w:rFonts w:ascii="Verdana" w:eastAsia="Verdana" w:hAnsi="Verdana" w:cs="Verdana"/>
          <w:sz w:val="18"/>
          <w:szCs w:val="18"/>
        </w:rPr>
      </w:pPr>
      <w:r w:rsidRPr="00FC0A6B">
        <w:rPr>
          <w:rFonts w:ascii="Verdana" w:eastAsia="Verdana" w:hAnsi="Verdana" w:cs="Verdana"/>
          <w:sz w:val="18"/>
          <w:szCs w:val="18"/>
        </w:rPr>
        <w:t xml:space="preserve">Su esfuerzo se vio recompensado internacionalmente al alzarse con el segundo puesto en los premios de clase mundial World Communication Awards celebrados en Londres en 2022. </w:t>
      </w:r>
      <w:r w:rsidR="00FC0A6B" w:rsidRPr="00FC0A6B">
        <w:rPr>
          <w:rFonts w:ascii="Verdana" w:eastAsia="Verdana" w:hAnsi="Verdana" w:cs="Verdana"/>
          <w:sz w:val="18"/>
          <w:szCs w:val="18"/>
        </w:rPr>
        <w:t>Asimismo,</w:t>
      </w:r>
      <w:r w:rsidRPr="00FC0A6B">
        <w:rPr>
          <w:rFonts w:ascii="Verdana" w:eastAsia="Verdana" w:hAnsi="Verdana" w:cs="Verdana"/>
          <w:sz w:val="18"/>
          <w:szCs w:val="18"/>
        </w:rPr>
        <w:t xml:space="preserve"> se hizo acreedor al Premio Conecta Latam como Mejor Proyecto de Transformación Digital de 2022 cuyo evento se llevó a cabo en los Estados Unidos. Su presidente, Ariel Fernández Alvarado, fue también nominado como Profesional de las Telecomunicaciones del Año en dicho certamen. </w:t>
      </w:r>
    </w:p>
    <w:p w14:paraId="3ED3B790" w14:textId="77777777" w:rsidR="00F31831" w:rsidRPr="00FC0A6B" w:rsidRDefault="00F31831" w:rsidP="00FC0A6B">
      <w:pPr>
        <w:spacing w:after="0" w:line="240" w:lineRule="auto"/>
        <w:jc w:val="both"/>
        <w:rPr>
          <w:rFonts w:ascii="Verdana" w:eastAsia="Verdana" w:hAnsi="Verdana" w:cs="Verdana"/>
          <w:sz w:val="18"/>
          <w:szCs w:val="18"/>
        </w:rPr>
      </w:pPr>
    </w:p>
    <w:p w14:paraId="5B35F61D" w14:textId="77777777" w:rsidR="00F31831" w:rsidRPr="00FC0A6B" w:rsidRDefault="00000000" w:rsidP="00FC0A6B">
      <w:pPr>
        <w:spacing w:after="0" w:line="240" w:lineRule="auto"/>
        <w:jc w:val="both"/>
        <w:rPr>
          <w:rFonts w:ascii="Verdana" w:eastAsia="Verdana" w:hAnsi="Verdana" w:cs="Verdana"/>
          <w:sz w:val="18"/>
          <w:szCs w:val="18"/>
        </w:rPr>
      </w:pPr>
      <w:r w:rsidRPr="00FC0A6B">
        <w:rPr>
          <w:rFonts w:ascii="Verdana" w:eastAsia="Verdana" w:hAnsi="Verdana" w:cs="Verdana"/>
          <w:sz w:val="18"/>
          <w:szCs w:val="18"/>
        </w:rPr>
        <w:t>A nivel nacional, imowi fue declarado de interés por la Cámara de Diputados de la Nación.</w:t>
      </w:r>
    </w:p>
    <w:p w14:paraId="402F9877" w14:textId="77777777" w:rsidR="00F31831" w:rsidRPr="00FC0A6B" w:rsidRDefault="00F31831" w:rsidP="00FC0A6B">
      <w:pPr>
        <w:spacing w:after="0" w:line="240" w:lineRule="auto"/>
        <w:jc w:val="both"/>
        <w:rPr>
          <w:rFonts w:ascii="Verdana" w:eastAsia="Verdana" w:hAnsi="Verdana" w:cs="Verdana"/>
          <w:sz w:val="18"/>
          <w:szCs w:val="18"/>
        </w:rPr>
      </w:pPr>
    </w:p>
    <w:p w14:paraId="7CF8F694" w14:textId="77777777" w:rsidR="00F31831" w:rsidRPr="00FC0A6B" w:rsidRDefault="00000000" w:rsidP="00FC0A6B">
      <w:pPr>
        <w:spacing w:after="0" w:line="240" w:lineRule="auto"/>
        <w:jc w:val="both"/>
        <w:rPr>
          <w:rFonts w:ascii="Verdana" w:eastAsia="Verdana" w:hAnsi="Verdana" w:cs="Verdana"/>
          <w:sz w:val="18"/>
          <w:szCs w:val="18"/>
        </w:rPr>
      </w:pPr>
      <w:r w:rsidRPr="00FC0A6B">
        <w:rPr>
          <w:rFonts w:ascii="Verdana" w:eastAsia="Verdana" w:hAnsi="Verdana" w:cs="Verdana"/>
          <w:sz w:val="18"/>
          <w:szCs w:val="18"/>
        </w:rPr>
        <w:t xml:space="preserve">Más info: </w:t>
      </w:r>
      <w:hyperlink r:id="rId11">
        <w:r w:rsidRPr="00FC0A6B">
          <w:rPr>
            <w:rFonts w:ascii="Verdana" w:eastAsia="Verdana" w:hAnsi="Verdana" w:cs="Verdana"/>
            <w:color w:val="1155CC"/>
            <w:sz w:val="18"/>
            <w:szCs w:val="18"/>
            <w:u w:val="single"/>
          </w:rPr>
          <w:t>www.imowi.com.ar</w:t>
        </w:r>
      </w:hyperlink>
    </w:p>
    <w:p w14:paraId="76187470" w14:textId="77777777" w:rsidR="00F31831" w:rsidRPr="00FC0A6B" w:rsidRDefault="00F31831" w:rsidP="00FC0A6B">
      <w:pPr>
        <w:spacing w:after="0" w:line="240" w:lineRule="auto"/>
        <w:jc w:val="both"/>
        <w:rPr>
          <w:rFonts w:ascii="Verdana" w:eastAsia="Verdana" w:hAnsi="Verdana" w:cs="Verdana"/>
          <w:sz w:val="18"/>
          <w:szCs w:val="18"/>
        </w:rPr>
      </w:pPr>
    </w:p>
    <w:p w14:paraId="2337E373" w14:textId="77777777" w:rsidR="00F31831" w:rsidRPr="00FC0A6B" w:rsidRDefault="00F31831" w:rsidP="00FC0A6B">
      <w:pPr>
        <w:spacing w:after="0" w:line="240" w:lineRule="auto"/>
        <w:jc w:val="both"/>
        <w:rPr>
          <w:rFonts w:ascii="Verdana" w:eastAsia="Verdana" w:hAnsi="Verdana" w:cs="Verdana"/>
          <w:sz w:val="18"/>
          <w:szCs w:val="18"/>
        </w:rPr>
      </w:pPr>
    </w:p>
    <w:p w14:paraId="321D88DF" w14:textId="77777777" w:rsidR="00F31831" w:rsidRPr="00FC0A6B" w:rsidRDefault="00F31831" w:rsidP="00FC0A6B">
      <w:pPr>
        <w:spacing w:after="0" w:line="240" w:lineRule="auto"/>
        <w:jc w:val="both"/>
        <w:rPr>
          <w:rFonts w:ascii="Verdana" w:eastAsia="Verdana" w:hAnsi="Verdana" w:cs="Verdana"/>
          <w:sz w:val="18"/>
          <w:szCs w:val="18"/>
        </w:rPr>
      </w:pPr>
    </w:p>
    <w:p w14:paraId="3218A18A" w14:textId="77777777" w:rsidR="00F31831" w:rsidRPr="00FC0A6B" w:rsidRDefault="00F31831" w:rsidP="00FC0A6B">
      <w:pPr>
        <w:spacing w:after="0" w:line="240" w:lineRule="auto"/>
        <w:jc w:val="both"/>
        <w:rPr>
          <w:rFonts w:ascii="Verdana" w:eastAsia="Verdana" w:hAnsi="Verdana" w:cs="Verdana"/>
          <w:b/>
          <w:sz w:val="18"/>
          <w:szCs w:val="18"/>
        </w:rPr>
      </w:pPr>
    </w:p>
    <w:p w14:paraId="10CDE3AE" w14:textId="77777777" w:rsidR="00FC0A6B" w:rsidRPr="00FC0A6B" w:rsidRDefault="00000000" w:rsidP="00FC0A6B">
      <w:pPr>
        <w:spacing w:after="0" w:line="240" w:lineRule="auto"/>
        <w:jc w:val="both"/>
        <w:rPr>
          <w:rFonts w:ascii="Verdana" w:eastAsia="Verdana" w:hAnsi="Verdana" w:cs="Verdana"/>
          <w:b/>
          <w:sz w:val="18"/>
          <w:szCs w:val="18"/>
        </w:rPr>
      </w:pPr>
      <w:r w:rsidRPr="00FC0A6B">
        <w:rPr>
          <w:rFonts w:ascii="Verdana" w:eastAsia="Verdana" w:hAnsi="Verdana" w:cs="Verdana"/>
          <w:b/>
          <w:sz w:val="18"/>
          <w:szCs w:val="18"/>
        </w:rPr>
        <w:t>Acerca de CATEL</w:t>
      </w:r>
    </w:p>
    <w:p w14:paraId="75F9EC64" w14:textId="45A44F4B" w:rsidR="00F31831" w:rsidRPr="00FC0A6B" w:rsidRDefault="00000000" w:rsidP="00FC0A6B">
      <w:pPr>
        <w:spacing w:after="0" w:line="240" w:lineRule="auto"/>
        <w:jc w:val="both"/>
        <w:rPr>
          <w:rFonts w:ascii="Verdana" w:eastAsia="Verdana" w:hAnsi="Verdana" w:cs="Verdana"/>
          <w:sz w:val="18"/>
          <w:szCs w:val="18"/>
        </w:rPr>
      </w:pPr>
      <w:r w:rsidRPr="00FC0A6B">
        <w:rPr>
          <w:rFonts w:ascii="Verdana" w:eastAsia="Verdana" w:hAnsi="Verdana" w:cs="Verdana"/>
          <w:b/>
          <w:sz w:val="18"/>
          <w:szCs w:val="18"/>
        </w:rPr>
        <w:br/>
      </w:r>
      <w:r w:rsidRPr="00FC0A6B">
        <w:rPr>
          <w:rFonts w:ascii="Verdana" w:eastAsia="Verdana" w:hAnsi="Verdana" w:cs="Verdana"/>
          <w:sz w:val="18"/>
          <w:szCs w:val="18"/>
        </w:rPr>
        <w:t>La Cámara de Cooperativas de Telecomunicaciones (CATEL) es una entidad sin fines de lucro que nació por iniciativa de un grupo de seis cooperativas de servicios públicos de distintos puntos de la República Argentina. Este año cumple 15 años de actividad ininterrumpida.</w:t>
      </w:r>
    </w:p>
    <w:p w14:paraId="0FEEC08D" w14:textId="77777777" w:rsidR="00F31831" w:rsidRPr="00FC0A6B" w:rsidRDefault="00F31831" w:rsidP="00FC0A6B">
      <w:pPr>
        <w:spacing w:after="0" w:line="240" w:lineRule="auto"/>
        <w:jc w:val="both"/>
        <w:rPr>
          <w:rFonts w:ascii="Verdana" w:eastAsia="Verdana" w:hAnsi="Verdana" w:cs="Verdana"/>
          <w:sz w:val="18"/>
          <w:szCs w:val="18"/>
        </w:rPr>
      </w:pPr>
    </w:p>
    <w:p w14:paraId="555D9D64" w14:textId="3B461CC6" w:rsidR="00F31831" w:rsidRPr="00FC0A6B" w:rsidRDefault="00000000" w:rsidP="00FC0A6B">
      <w:pPr>
        <w:spacing w:after="0" w:line="240" w:lineRule="auto"/>
        <w:jc w:val="both"/>
        <w:rPr>
          <w:rFonts w:ascii="Verdana" w:eastAsia="Verdana" w:hAnsi="Verdana" w:cs="Verdana"/>
          <w:sz w:val="18"/>
          <w:szCs w:val="18"/>
        </w:rPr>
      </w:pPr>
      <w:r w:rsidRPr="00FC0A6B">
        <w:rPr>
          <w:rFonts w:ascii="Verdana" w:eastAsia="Verdana" w:hAnsi="Verdana" w:cs="Verdana"/>
          <w:sz w:val="18"/>
          <w:szCs w:val="18"/>
        </w:rPr>
        <w:t xml:space="preserve">Su foco es promover la creación, la mejora y el desarrollo de nuevos </w:t>
      </w:r>
      <w:r w:rsidR="00FC0A6B" w:rsidRPr="00FC0A6B">
        <w:rPr>
          <w:rFonts w:ascii="Verdana" w:eastAsia="Verdana" w:hAnsi="Verdana" w:cs="Verdana"/>
          <w:sz w:val="18"/>
          <w:szCs w:val="18"/>
        </w:rPr>
        <w:t>servicios,</w:t>
      </w:r>
      <w:r w:rsidRPr="00FC0A6B">
        <w:rPr>
          <w:rFonts w:ascii="Verdana" w:eastAsia="Verdana" w:hAnsi="Verdana" w:cs="Verdana"/>
          <w:sz w:val="18"/>
          <w:szCs w:val="18"/>
        </w:rPr>
        <w:t xml:space="preserve"> así como la creación de un ámbito de actualización y formación tecnológica, en el marco de un cambiante mercado de las telecomunicaciones.</w:t>
      </w:r>
    </w:p>
    <w:p w14:paraId="036BD9B4" w14:textId="77777777" w:rsidR="00F31831" w:rsidRPr="00FC0A6B" w:rsidRDefault="00F31831" w:rsidP="00FC0A6B">
      <w:pPr>
        <w:spacing w:after="0" w:line="240" w:lineRule="auto"/>
        <w:jc w:val="both"/>
        <w:rPr>
          <w:rFonts w:ascii="Verdana" w:eastAsia="Verdana" w:hAnsi="Verdana" w:cs="Verdana"/>
          <w:sz w:val="18"/>
          <w:szCs w:val="18"/>
        </w:rPr>
      </w:pPr>
    </w:p>
    <w:p w14:paraId="5B8B6FBB" w14:textId="3B2B5674" w:rsidR="00F31831" w:rsidRPr="00FC0A6B" w:rsidRDefault="00000000" w:rsidP="00FC0A6B">
      <w:pPr>
        <w:spacing w:after="0" w:line="240" w:lineRule="auto"/>
        <w:jc w:val="both"/>
        <w:rPr>
          <w:rFonts w:ascii="Verdana" w:eastAsia="Verdana" w:hAnsi="Verdana" w:cs="Verdana"/>
          <w:sz w:val="18"/>
          <w:szCs w:val="18"/>
        </w:rPr>
      </w:pPr>
      <w:r w:rsidRPr="00FC0A6B">
        <w:rPr>
          <w:rFonts w:ascii="Verdana" w:eastAsia="Verdana" w:hAnsi="Verdana" w:cs="Verdana"/>
          <w:sz w:val="18"/>
          <w:szCs w:val="18"/>
        </w:rPr>
        <w:lastRenderedPageBreak/>
        <w:t xml:space="preserve">Actualmente, CATEL está integrada por 40 cooperativas de las provincias de Buenos Aires, Córdoba, Chubut, La </w:t>
      </w:r>
      <w:r w:rsidR="00FC0A6B" w:rsidRPr="00FC0A6B">
        <w:rPr>
          <w:rFonts w:ascii="Verdana" w:eastAsia="Verdana" w:hAnsi="Verdana" w:cs="Verdana"/>
          <w:sz w:val="18"/>
          <w:szCs w:val="18"/>
        </w:rPr>
        <w:t>Pampa,</w:t>
      </w:r>
      <w:r w:rsidRPr="00FC0A6B">
        <w:rPr>
          <w:rFonts w:ascii="Verdana" w:eastAsia="Verdana" w:hAnsi="Verdana" w:cs="Verdana"/>
          <w:sz w:val="18"/>
          <w:szCs w:val="18"/>
        </w:rPr>
        <w:t xml:space="preserve"> Misiones, Santa Cruz, Mendoza, Río Negro y Santa Fe. </w:t>
      </w:r>
    </w:p>
    <w:p w14:paraId="0F4A529F" w14:textId="77777777" w:rsidR="00F31831" w:rsidRPr="00FC0A6B" w:rsidRDefault="00F31831" w:rsidP="00FC0A6B">
      <w:pPr>
        <w:spacing w:after="0" w:line="240" w:lineRule="auto"/>
        <w:jc w:val="both"/>
        <w:rPr>
          <w:rFonts w:ascii="Verdana" w:eastAsia="Verdana" w:hAnsi="Verdana" w:cs="Verdana"/>
          <w:sz w:val="18"/>
          <w:szCs w:val="18"/>
        </w:rPr>
      </w:pPr>
    </w:p>
    <w:p w14:paraId="315050A4" w14:textId="0F5A8506" w:rsidR="00F31831" w:rsidRPr="00FC0A6B" w:rsidRDefault="00000000" w:rsidP="00FC0A6B">
      <w:pPr>
        <w:spacing w:after="0" w:line="240" w:lineRule="auto"/>
        <w:jc w:val="both"/>
        <w:rPr>
          <w:rFonts w:ascii="Verdana" w:eastAsia="Verdana" w:hAnsi="Verdana" w:cs="Verdana"/>
          <w:sz w:val="18"/>
          <w:szCs w:val="18"/>
        </w:rPr>
      </w:pPr>
      <w:r w:rsidRPr="00FC0A6B">
        <w:rPr>
          <w:rFonts w:ascii="Verdana" w:eastAsia="Verdana" w:hAnsi="Verdana" w:cs="Verdana"/>
          <w:sz w:val="18"/>
          <w:szCs w:val="18"/>
        </w:rPr>
        <w:t xml:space="preserve">La Cámara fue la propulsora del ingreso de las cooperativas a la prestación del servicio de IPTV con cabezal unificado, que permitió combinar los contenidos de TV tradicional y con </w:t>
      </w:r>
      <w:r w:rsidR="00FC0A6B" w:rsidRPr="00FC0A6B">
        <w:rPr>
          <w:rFonts w:ascii="Verdana" w:eastAsia="Verdana" w:hAnsi="Verdana" w:cs="Verdana"/>
          <w:sz w:val="18"/>
          <w:szCs w:val="18"/>
        </w:rPr>
        <w:t>la interactividad</w:t>
      </w:r>
      <w:r w:rsidRPr="00FC0A6B">
        <w:rPr>
          <w:rFonts w:ascii="Verdana" w:eastAsia="Verdana" w:hAnsi="Verdana" w:cs="Verdana"/>
          <w:sz w:val="18"/>
          <w:szCs w:val="18"/>
        </w:rPr>
        <w:t xml:space="preserve"> y las funcionalidades de Internet.</w:t>
      </w:r>
    </w:p>
    <w:p w14:paraId="713263DD" w14:textId="77777777" w:rsidR="00F31831" w:rsidRPr="00FC0A6B" w:rsidRDefault="00F31831" w:rsidP="00FC0A6B">
      <w:pPr>
        <w:spacing w:after="0" w:line="240" w:lineRule="auto"/>
        <w:jc w:val="both"/>
        <w:rPr>
          <w:rFonts w:ascii="Verdana" w:eastAsia="Verdana" w:hAnsi="Verdana" w:cs="Verdana"/>
          <w:sz w:val="18"/>
          <w:szCs w:val="18"/>
        </w:rPr>
      </w:pPr>
    </w:p>
    <w:p w14:paraId="352E0FA5" w14:textId="77777777" w:rsidR="00F31831" w:rsidRPr="00FC0A6B" w:rsidRDefault="00000000" w:rsidP="00FC0A6B">
      <w:pPr>
        <w:spacing w:after="0" w:line="240" w:lineRule="auto"/>
        <w:jc w:val="both"/>
        <w:rPr>
          <w:rFonts w:ascii="Verdana" w:eastAsia="Verdana" w:hAnsi="Verdana" w:cs="Verdana"/>
          <w:sz w:val="18"/>
          <w:szCs w:val="18"/>
        </w:rPr>
      </w:pPr>
      <w:r w:rsidRPr="00FC0A6B">
        <w:rPr>
          <w:rFonts w:ascii="Verdana" w:eastAsia="Verdana" w:hAnsi="Verdana" w:cs="Verdana"/>
          <w:sz w:val="18"/>
          <w:szCs w:val="18"/>
        </w:rPr>
        <w:t>Asimismo, obtuvo licencia de operador móvil y numeración móvil propia. Este camino la condujo a ser la creadora del operador imowi, luego de haber suscrito un acuerdo con Telefónica para utilizar su red y parte de su infraestructura para brindar servicio móvil.</w:t>
      </w:r>
    </w:p>
    <w:p w14:paraId="431AF83F" w14:textId="77777777" w:rsidR="00F31831" w:rsidRPr="00FC0A6B" w:rsidRDefault="00F31831" w:rsidP="00FC0A6B">
      <w:pPr>
        <w:spacing w:after="0" w:line="240" w:lineRule="auto"/>
        <w:jc w:val="both"/>
        <w:rPr>
          <w:rFonts w:ascii="Verdana" w:eastAsia="Verdana" w:hAnsi="Verdana" w:cs="Verdana"/>
          <w:sz w:val="18"/>
          <w:szCs w:val="18"/>
        </w:rPr>
      </w:pPr>
    </w:p>
    <w:p w14:paraId="7CB2516A" w14:textId="77777777" w:rsidR="00F31831" w:rsidRPr="00FC0A6B" w:rsidRDefault="00000000" w:rsidP="00FC0A6B">
      <w:pPr>
        <w:spacing w:after="0" w:line="240" w:lineRule="auto"/>
        <w:jc w:val="both"/>
        <w:rPr>
          <w:rFonts w:ascii="Verdana" w:eastAsia="Verdana" w:hAnsi="Verdana" w:cs="Verdana"/>
          <w:sz w:val="18"/>
          <w:szCs w:val="18"/>
        </w:rPr>
      </w:pPr>
      <w:r w:rsidRPr="00FC0A6B">
        <w:rPr>
          <w:rFonts w:ascii="Verdana" w:eastAsia="Verdana" w:hAnsi="Verdana" w:cs="Verdana"/>
          <w:sz w:val="18"/>
          <w:szCs w:val="18"/>
        </w:rPr>
        <w:t xml:space="preserve">Más info: </w:t>
      </w:r>
      <w:hyperlink r:id="rId12">
        <w:r w:rsidRPr="00FC0A6B">
          <w:rPr>
            <w:rFonts w:ascii="Verdana" w:eastAsia="Verdana" w:hAnsi="Verdana" w:cs="Verdana"/>
            <w:color w:val="1155CC"/>
            <w:sz w:val="18"/>
            <w:szCs w:val="18"/>
            <w:u w:val="single"/>
          </w:rPr>
          <w:t>www.catel.org.ar</w:t>
        </w:r>
      </w:hyperlink>
    </w:p>
    <w:p w14:paraId="5FEA491D" w14:textId="77777777" w:rsidR="00F31831" w:rsidRPr="00FC0A6B" w:rsidRDefault="00F31831" w:rsidP="00FC0A6B">
      <w:pPr>
        <w:spacing w:after="0" w:line="240" w:lineRule="auto"/>
        <w:jc w:val="both"/>
        <w:rPr>
          <w:rFonts w:ascii="Verdana" w:eastAsia="Verdana" w:hAnsi="Verdana" w:cs="Verdana"/>
          <w:b/>
          <w:sz w:val="18"/>
          <w:szCs w:val="18"/>
        </w:rPr>
      </w:pPr>
    </w:p>
    <w:p w14:paraId="3A03D63F" w14:textId="77777777" w:rsidR="00F31831" w:rsidRPr="00FC0A6B" w:rsidRDefault="00F31831" w:rsidP="00FC0A6B">
      <w:pPr>
        <w:spacing w:after="0" w:line="240" w:lineRule="auto"/>
        <w:jc w:val="both"/>
        <w:rPr>
          <w:rFonts w:ascii="Verdana" w:eastAsia="Verdana" w:hAnsi="Verdana" w:cs="Verdana"/>
          <w:b/>
          <w:sz w:val="18"/>
          <w:szCs w:val="18"/>
        </w:rPr>
      </w:pPr>
    </w:p>
    <w:p w14:paraId="403EFA44" w14:textId="77777777" w:rsidR="00F31831" w:rsidRPr="00FC0A6B" w:rsidRDefault="00000000" w:rsidP="00FC0A6B">
      <w:pPr>
        <w:spacing w:after="0" w:line="240" w:lineRule="auto"/>
        <w:jc w:val="both"/>
        <w:rPr>
          <w:rFonts w:ascii="Verdana" w:eastAsia="Verdana" w:hAnsi="Verdana" w:cs="Verdana"/>
          <w:b/>
          <w:sz w:val="18"/>
          <w:szCs w:val="18"/>
        </w:rPr>
      </w:pPr>
      <w:r w:rsidRPr="00FC0A6B">
        <w:rPr>
          <w:rFonts w:ascii="Verdana" w:eastAsia="Verdana" w:hAnsi="Verdana" w:cs="Verdana"/>
          <w:b/>
          <w:sz w:val="18"/>
          <w:szCs w:val="18"/>
        </w:rPr>
        <w:t>Acerca de Telefónica Movistar Argentina</w:t>
      </w:r>
    </w:p>
    <w:p w14:paraId="4B13D234" w14:textId="77777777" w:rsidR="00F31831" w:rsidRPr="00FC0A6B" w:rsidRDefault="00F31831" w:rsidP="00FC0A6B">
      <w:pPr>
        <w:spacing w:after="0" w:line="240" w:lineRule="auto"/>
        <w:jc w:val="both"/>
        <w:rPr>
          <w:rFonts w:ascii="Verdana" w:eastAsia="Verdana" w:hAnsi="Verdana" w:cs="Verdana"/>
          <w:b/>
          <w:sz w:val="18"/>
          <w:szCs w:val="18"/>
        </w:rPr>
      </w:pPr>
    </w:p>
    <w:p w14:paraId="5273E404" w14:textId="77777777" w:rsidR="00F31831" w:rsidRPr="00FC0A6B" w:rsidRDefault="00000000" w:rsidP="00FC0A6B">
      <w:pPr>
        <w:spacing w:after="0" w:line="240" w:lineRule="auto"/>
        <w:jc w:val="both"/>
        <w:rPr>
          <w:rFonts w:ascii="Verdana" w:eastAsia="Verdana" w:hAnsi="Verdana" w:cs="Verdana"/>
          <w:sz w:val="18"/>
          <w:szCs w:val="18"/>
        </w:rPr>
      </w:pPr>
      <w:r w:rsidRPr="00FC0A6B">
        <w:rPr>
          <w:rFonts w:ascii="Verdana" w:eastAsia="Verdana" w:hAnsi="Verdana" w:cs="Verdana"/>
          <w:sz w:val="18"/>
          <w:szCs w:val="18"/>
        </w:rPr>
        <w:t>Telefónica es uno de los operadores de comunicaciones integradas más grandes del mundo. Tiene presencia en 14 países.</w:t>
      </w:r>
    </w:p>
    <w:p w14:paraId="42FF4019" w14:textId="77777777" w:rsidR="00F31831" w:rsidRPr="00FC0A6B" w:rsidRDefault="00F31831" w:rsidP="00FC0A6B">
      <w:pPr>
        <w:spacing w:after="0" w:line="240" w:lineRule="auto"/>
        <w:jc w:val="both"/>
        <w:rPr>
          <w:rFonts w:ascii="Verdana" w:eastAsia="Verdana" w:hAnsi="Verdana" w:cs="Verdana"/>
          <w:sz w:val="18"/>
          <w:szCs w:val="18"/>
        </w:rPr>
      </w:pPr>
    </w:p>
    <w:p w14:paraId="554AE655" w14:textId="77777777" w:rsidR="00F31831" w:rsidRPr="00FC0A6B" w:rsidRDefault="00000000" w:rsidP="00FC0A6B">
      <w:pPr>
        <w:spacing w:after="0" w:line="240" w:lineRule="auto"/>
        <w:jc w:val="both"/>
        <w:rPr>
          <w:rFonts w:ascii="Verdana" w:eastAsia="Verdana" w:hAnsi="Verdana" w:cs="Verdana"/>
          <w:sz w:val="18"/>
          <w:szCs w:val="18"/>
        </w:rPr>
      </w:pPr>
      <w:r w:rsidRPr="00FC0A6B">
        <w:rPr>
          <w:rFonts w:ascii="Verdana" w:eastAsia="Verdana" w:hAnsi="Verdana" w:cs="Verdana"/>
          <w:sz w:val="18"/>
          <w:szCs w:val="18"/>
        </w:rPr>
        <w:t>En Argentina, opera bajo la marca comercial Movistar.</w:t>
      </w:r>
    </w:p>
    <w:p w14:paraId="35733042" w14:textId="77777777" w:rsidR="00F31831" w:rsidRPr="00FC0A6B" w:rsidRDefault="00F31831" w:rsidP="00FC0A6B">
      <w:pPr>
        <w:spacing w:after="0" w:line="240" w:lineRule="auto"/>
        <w:jc w:val="both"/>
        <w:rPr>
          <w:rFonts w:ascii="Verdana" w:eastAsia="Verdana" w:hAnsi="Verdana" w:cs="Verdana"/>
          <w:sz w:val="18"/>
          <w:szCs w:val="18"/>
        </w:rPr>
      </w:pPr>
    </w:p>
    <w:p w14:paraId="1F0F249A" w14:textId="77777777" w:rsidR="00F31831" w:rsidRPr="00FC0A6B" w:rsidRDefault="00000000" w:rsidP="00FC0A6B">
      <w:pPr>
        <w:spacing w:after="0" w:line="240" w:lineRule="auto"/>
        <w:jc w:val="both"/>
        <w:rPr>
          <w:rFonts w:ascii="Verdana" w:eastAsia="Verdana" w:hAnsi="Verdana" w:cs="Verdana"/>
          <w:sz w:val="18"/>
          <w:szCs w:val="18"/>
        </w:rPr>
      </w:pPr>
      <w:r w:rsidRPr="00FC0A6B">
        <w:rPr>
          <w:rFonts w:ascii="Verdana" w:eastAsia="Verdana" w:hAnsi="Verdana" w:cs="Verdana"/>
          <w:sz w:val="18"/>
          <w:szCs w:val="18"/>
        </w:rPr>
        <w:t>Movistar Argentina cuenta con más de 21 millones de accesos de clientes, los cuales incluyen líneas y conectividad fija y móvil, y una red de fibra óptica de transporte con una longitud de más de 15.000 kilómetros, además de servicio de televisión.</w:t>
      </w:r>
    </w:p>
    <w:p w14:paraId="22FBEC82" w14:textId="77777777" w:rsidR="00F31831" w:rsidRPr="00FC0A6B" w:rsidRDefault="00F31831" w:rsidP="00FC0A6B">
      <w:pPr>
        <w:spacing w:after="0" w:line="240" w:lineRule="auto"/>
        <w:jc w:val="both"/>
        <w:rPr>
          <w:rFonts w:ascii="Verdana" w:eastAsia="Verdana" w:hAnsi="Verdana" w:cs="Verdana"/>
          <w:sz w:val="18"/>
          <w:szCs w:val="18"/>
        </w:rPr>
      </w:pPr>
    </w:p>
    <w:p w14:paraId="35ACF26C" w14:textId="77777777" w:rsidR="00F31831" w:rsidRPr="00FC0A6B" w:rsidRDefault="00000000" w:rsidP="00FC0A6B">
      <w:pPr>
        <w:spacing w:after="0" w:line="240" w:lineRule="auto"/>
        <w:jc w:val="both"/>
        <w:rPr>
          <w:rFonts w:ascii="Verdana" w:eastAsia="Verdana" w:hAnsi="Verdana" w:cs="Verdana"/>
          <w:sz w:val="18"/>
          <w:szCs w:val="18"/>
        </w:rPr>
      </w:pPr>
      <w:r w:rsidRPr="00FC0A6B">
        <w:rPr>
          <w:rFonts w:ascii="Verdana" w:eastAsia="Verdana" w:hAnsi="Verdana" w:cs="Verdana"/>
          <w:sz w:val="18"/>
          <w:szCs w:val="18"/>
        </w:rPr>
        <w:t>La compañía ofrece los medios para facilitar la comunicación entre las personas, proporcionándoles la tecnología más segura y de vanguardia, para que vivan mejor y consigan todo lo que se propongan.</w:t>
      </w:r>
    </w:p>
    <w:p w14:paraId="46DCDFBE" w14:textId="77777777" w:rsidR="00F31831" w:rsidRPr="00FC0A6B" w:rsidRDefault="00F31831" w:rsidP="00FC0A6B">
      <w:pPr>
        <w:spacing w:after="0" w:line="240" w:lineRule="auto"/>
        <w:jc w:val="both"/>
        <w:rPr>
          <w:rFonts w:ascii="Verdana" w:eastAsia="Verdana" w:hAnsi="Verdana" w:cs="Verdana"/>
          <w:sz w:val="18"/>
          <w:szCs w:val="18"/>
        </w:rPr>
      </w:pPr>
    </w:p>
    <w:p w14:paraId="664A5902" w14:textId="55A86462" w:rsidR="00F31831" w:rsidRPr="00FC0A6B" w:rsidRDefault="00000000" w:rsidP="00FC0A6B">
      <w:pPr>
        <w:spacing w:after="0" w:line="240" w:lineRule="auto"/>
        <w:jc w:val="both"/>
        <w:rPr>
          <w:rFonts w:ascii="Verdana" w:eastAsia="Verdana" w:hAnsi="Verdana" w:cs="Verdana"/>
          <w:sz w:val="18"/>
          <w:szCs w:val="18"/>
        </w:rPr>
      </w:pPr>
      <w:r w:rsidRPr="00FC0A6B">
        <w:rPr>
          <w:rFonts w:ascii="Verdana" w:eastAsia="Verdana" w:hAnsi="Verdana" w:cs="Verdana"/>
          <w:sz w:val="18"/>
          <w:szCs w:val="18"/>
        </w:rPr>
        <w:t>Bajo una estrategia de inversión constante y creciente, Movistar es uno de los principales actores del mercado en el desarrollo de las redes de comunicaciones 4G y FTTH para llevarle a los clientes nuevas y mejores experiencias de conectividad.</w:t>
      </w:r>
    </w:p>
    <w:sectPr w:rsidR="00F31831" w:rsidRPr="00FC0A6B">
      <w:headerReference w:type="default" r:id="rId13"/>
      <w:footerReference w:type="default" r:id="rId14"/>
      <w:headerReference w:type="first" r:id="rId15"/>
      <w:footerReference w:type="first" r:id="rId16"/>
      <w:pgSz w:w="12240" w:h="15840"/>
      <w:pgMar w:top="993" w:right="1467" w:bottom="1843" w:left="1418"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C1FF2" w14:textId="77777777" w:rsidR="00EB4531" w:rsidRDefault="00EB4531">
      <w:pPr>
        <w:spacing w:after="0" w:line="240" w:lineRule="auto"/>
      </w:pPr>
      <w:r>
        <w:separator/>
      </w:r>
    </w:p>
  </w:endnote>
  <w:endnote w:type="continuationSeparator" w:id="0">
    <w:p w14:paraId="70F69DC8" w14:textId="77777777" w:rsidR="00EB4531" w:rsidRDefault="00EB4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1BF10" w14:textId="77777777" w:rsidR="00F31831" w:rsidRDefault="00000000">
    <w:pPr>
      <w:pBdr>
        <w:top w:val="nil"/>
        <w:left w:val="nil"/>
        <w:bottom w:val="nil"/>
        <w:right w:val="nil"/>
        <w:between w:val="nil"/>
      </w:pBdr>
      <w:tabs>
        <w:tab w:val="center" w:pos="4252"/>
        <w:tab w:val="right" w:pos="8504"/>
      </w:tabs>
      <w:spacing w:after="0" w:line="240" w:lineRule="auto"/>
      <w:rPr>
        <w:color w:val="000000"/>
      </w:rPr>
    </w:pPr>
    <w:r>
      <w:rPr>
        <w:noProof/>
      </w:rPr>
      <mc:AlternateContent>
        <mc:Choice Requires="wps">
          <w:drawing>
            <wp:anchor distT="0" distB="0" distL="114300" distR="114300" simplePos="0" relativeHeight="251658240" behindDoc="0" locked="0" layoutInCell="1" hidden="0" allowOverlap="1" wp14:anchorId="5FA36ADE" wp14:editId="1B47AB48">
              <wp:simplePos x="0" y="0"/>
              <wp:positionH relativeFrom="column">
                <wp:posOffset>-901699</wp:posOffset>
              </wp:positionH>
              <wp:positionV relativeFrom="paragraph">
                <wp:posOffset>9347200</wp:posOffset>
              </wp:positionV>
              <wp:extent cx="7791450" cy="511175"/>
              <wp:effectExtent l="0" t="0" r="0" b="0"/>
              <wp:wrapNone/>
              <wp:docPr id="73" name="Rectángulo 73" descr="{&quot;HashCode&quot;:1696608652,&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wps:spPr>
                      <a:xfrm>
                        <a:off x="1459800" y="3533938"/>
                        <a:ext cx="7772400" cy="492125"/>
                      </a:xfrm>
                      <a:prstGeom prst="rect">
                        <a:avLst/>
                      </a:prstGeom>
                      <a:noFill/>
                      <a:ln>
                        <a:noFill/>
                      </a:ln>
                    </wps:spPr>
                    <wps:txbx>
                      <w:txbxContent>
                        <w:p w14:paraId="27829A76" w14:textId="77777777" w:rsidR="00F31831" w:rsidRDefault="00000000">
                          <w:pPr>
                            <w:spacing w:after="0" w:line="258" w:lineRule="auto"/>
                            <w:textDirection w:val="btLr"/>
                          </w:pPr>
                          <w:r>
                            <w:rPr>
                              <w:rFonts w:ascii="Arial" w:eastAsia="Arial" w:hAnsi="Arial" w:cs="Arial"/>
                              <w:color w:val="000000"/>
                              <w:sz w:val="14"/>
                            </w:rPr>
                            <w:t>***Este documento está clasificado como PUBLICO por TELEFÓNICA.</w:t>
                          </w:r>
                        </w:p>
                        <w:p w14:paraId="586C6846" w14:textId="77777777" w:rsidR="00F31831" w:rsidRPr="00FC0A6B" w:rsidRDefault="00000000">
                          <w:pPr>
                            <w:spacing w:after="0" w:line="258" w:lineRule="auto"/>
                            <w:textDirection w:val="btLr"/>
                            <w:rPr>
                              <w:lang w:val="en-US"/>
                            </w:rPr>
                          </w:pPr>
                          <w:r w:rsidRPr="00FC0A6B">
                            <w:rPr>
                              <w:rFonts w:ascii="Arial" w:eastAsia="Arial" w:hAnsi="Arial" w:cs="Arial"/>
                              <w:color w:val="000000"/>
                              <w:sz w:val="14"/>
                              <w:lang w:val="en-US"/>
                            </w:rPr>
                            <w:t>***This document is classified as PUBLIC by TELEFÓNICA.</w:t>
                          </w:r>
                        </w:p>
                      </w:txbxContent>
                    </wps:txbx>
                    <wps:bodyPr spcFirstLastPara="1" wrap="square" lIns="254000" tIns="0" rIns="91425" bIns="0" anchor="b" anchorCtr="0">
                      <a:noAutofit/>
                    </wps:bodyPr>
                  </wps:wsp>
                </a:graphicData>
              </a:graphic>
            </wp:anchor>
          </w:drawing>
        </mc:Choice>
        <mc:Fallback>
          <w:pict>
            <v:rect w14:anchorId="5FA36ADE" id="Rectángulo 73" o:spid="_x0000_s1026" alt="{&quot;HashCode&quot;:1696608652,&quot;Height&quot;:792.0,&quot;Width&quot;:612.0,&quot;Placement&quot;:&quot;Footer&quot;,&quot;Index&quot;:&quot;Primary&quot;,&quot;Section&quot;:1,&quot;Top&quot;:0.0,&quot;Left&quot;:0.0}" style="position:absolute;margin-left:-71pt;margin-top:736pt;width:613.5pt;height:40.25pt;z-index:251658240;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" filled="f" stroked="f">
              <v:textbox inset="20pt,0,2.53958mm,0">
                <w:txbxContent>
                  <w:p w14:paraId="27829A76" w14:textId="77777777" w:rsidR="00F31831" w:rsidRDefault="00000000">
                    <w:pPr>
                      <w:spacing w:after="0" w:line="258" w:lineRule="auto"/>
                      <w:textDirection w:val="btLr"/>
                    </w:pPr>
                    <w:r>
                      <w:rPr>
                        <w:rFonts w:ascii="Arial" w:eastAsia="Arial" w:hAnsi="Arial" w:cs="Arial"/>
                        <w:color w:val="000000"/>
                        <w:sz w:val="14"/>
                      </w:rPr>
                      <w:t>***Este documento está clasificado como PUBLICO por TELEFÓNICA.</w:t>
                    </w:r>
                  </w:p>
                  <w:p w14:paraId="586C6846" w14:textId="77777777" w:rsidR="00F31831" w:rsidRPr="00FC0A6B" w:rsidRDefault="00000000">
                    <w:pPr>
                      <w:spacing w:after="0" w:line="258" w:lineRule="auto"/>
                      <w:textDirection w:val="btLr"/>
                      <w:rPr>
                        <w:lang w:val="en-US"/>
                      </w:rPr>
                    </w:pPr>
                    <w:r w:rsidRPr="00FC0A6B">
                      <w:rPr>
                        <w:rFonts w:ascii="Arial" w:eastAsia="Arial" w:hAnsi="Arial" w:cs="Arial"/>
                        <w:color w:val="000000"/>
                        <w:sz w:val="14"/>
                        <w:lang w:val="en-US"/>
                      </w:rPr>
                      <w:t>***This document is classified as PUBLIC by TELEFÓNICA.</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55342" w14:textId="77777777" w:rsidR="00F31831" w:rsidRDefault="00F3183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B216F" w14:textId="77777777" w:rsidR="00EB4531" w:rsidRDefault="00EB4531">
      <w:pPr>
        <w:spacing w:after="0" w:line="240" w:lineRule="auto"/>
      </w:pPr>
      <w:r>
        <w:separator/>
      </w:r>
    </w:p>
  </w:footnote>
  <w:footnote w:type="continuationSeparator" w:id="0">
    <w:p w14:paraId="2B33C219" w14:textId="77777777" w:rsidR="00EB4531" w:rsidRDefault="00EB45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1E15C" w14:textId="77777777" w:rsidR="00F31831" w:rsidRDefault="00F3183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E8DF5" w14:textId="77777777" w:rsidR="00F31831" w:rsidRDefault="00F3183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F2950"/>
    <w:multiLevelType w:val="multilevel"/>
    <w:tmpl w:val="4E7EC3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71898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831"/>
    <w:rsid w:val="00EB4531"/>
    <w:rsid w:val="00F31831"/>
    <w:rsid w:val="00FC0A6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45AD8"/>
  <w15:docId w15:val="{CA4D70D1-A3AB-49B2-8702-52273CC9F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rrafodelista">
    <w:name w:val="List Paragraph"/>
    <w:basedOn w:val="Normal"/>
    <w:uiPriority w:val="34"/>
    <w:qFormat/>
    <w:rsid w:val="00A80B21"/>
    <w:pPr>
      <w:ind w:left="720"/>
      <w:contextualSpacing/>
    </w:pPr>
  </w:style>
  <w:style w:type="character" w:styleId="Hipervnculo">
    <w:name w:val="Hyperlink"/>
    <w:basedOn w:val="Fuentedeprrafopredeter"/>
    <w:uiPriority w:val="99"/>
    <w:semiHidden/>
    <w:unhideWhenUsed/>
    <w:rsid w:val="00FE4B20"/>
    <w:rPr>
      <w:color w:val="0563C1"/>
      <w:u w:val="single"/>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normal41">
    <w:name w:val="Tabla normal 41"/>
    <w:basedOn w:val="Tablanormal"/>
    <w:uiPriority w:val="4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Refdecomentario">
    <w:name w:val="annotation reference"/>
    <w:basedOn w:val="Fuentedeprrafopredeter"/>
    <w:uiPriority w:val="99"/>
    <w:semiHidden/>
    <w:unhideWhenUsed/>
    <w:rsid w:val="00B6592D"/>
    <w:rPr>
      <w:sz w:val="16"/>
      <w:szCs w:val="16"/>
    </w:rPr>
  </w:style>
  <w:style w:type="paragraph" w:styleId="Textocomentario">
    <w:name w:val="annotation text"/>
    <w:basedOn w:val="Normal"/>
    <w:link w:val="TextocomentarioCar"/>
    <w:uiPriority w:val="99"/>
    <w:unhideWhenUsed/>
    <w:rsid w:val="00B6592D"/>
    <w:pPr>
      <w:spacing w:line="240" w:lineRule="auto"/>
    </w:pPr>
    <w:rPr>
      <w:sz w:val="20"/>
      <w:szCs w:val="20"/>
    </w:rPr>
  </w:style>
  <w:style w:type="character" w:customStyle="1" w:styleId="TextocomentarioCar">
    <w:name w:val="Texto comentario Car"/>
    <w:basedOn w:val="Fuentedeprrafopredeter"/>
    <w:link w:val="Textocomentario"/>
    <w:uiPriority w:val="99"/>
    <w:rsid w:val="00B6592D"/>
    <w:rPr>
      <w:sz w:val="20"/>
      <w:szCs w:val="20"/>
    </w:rPr>
  </w:style>
  <w:style w:type="paragraph" w:styleId="Asuntodelcomentario">
    <w:name w:val="annotation subject"/>
    <w:basedOn w:val="Textocomentario"/>
    <w:next w:val="Textocomentario"/>
    <w:link w:val="AsuntodelcomentarioCar"/>
    <w:uiPriority w:val="99"/>
    <w:semiHidden/>
    <w:unhideWhenUsed/>
    <w:rsid w:val="00B6592D"/>
    <w:rPr>
      <w:b/>
      <w:bCs/>
    </w:rPr>
  </w:style>
  <w:style w:type="character" w:customStyle="1" w:styleId="AsuntodelcomentarioCar">
    <w:name w:val="Asunto del comentario Car"/>
    <w:basedOn w:val="TextocomentarioCar"/>
    <w:link w:val="Asuntodelcomentario"/>
    <w:uiPriority w:val="99"/>
    <w:semiHidden/>
    <w:rsid w:val="00B6592D"/>
    <w:rPr>
      <w:b/>
      <w:bCs/>
      <w:sz w:val="20"/>
      <w:szCs w:val="20"/>
    </w:rPr>
  </w:style>
  <w:style w:type="paragraph" w:styleId="Revisin">
    <w:name w:val="Revision"/>
    <w:hidden/>
    <w:uiPriority w:val="99"/>
    <w:semiHidden/>
    <w:rsid w:val="009D5412"/>
    <w:pPr>
      <w:spacing w:after="0" w:line="240" w:lineRule="auto"/>
    </w:pPr>
  </w:style>
  <w:style w:type="character" w:styleId="Hipervnculovisitado">
    <w:name w:val="FollowedHyperlink"/>
    <w:basedOn w:val="Fuentedeprrafopredeter"/>
    <w:uiPriority w:val="99"/>
    <w:semiHidden/>
    <w:unhideWhenUsed/>
    <w:rsid w:val="00035B01"/>
    <w:rPr>
      <w:color w:val="954F72" w:themeColor="followedHyperlink"/>
      <w:u w:val="single"/>
    </w:rPr>
  </w:style>
  <w:style w:type="paragraph" w:styleId="Textodeglobo">
    <w:name w:val="Balloon Text"/>
    <w:basedOn w:val="Normal"/>
    <w:link w:val="TextodegloboCar"/>
    <w:uiPriority w:val="99"/>
    <w:semiHidden/>
    <w:unhideWhenUsed/>
    <w:rsid w:val="005D1DE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1DE2"/>
    <w:rPr>
      <w:rFonts w:ascii="Segoe UI" w:hAnsi="Segoe UI" w:cs="Segoe UI"/>
      <w:sz w:val="18"/>
      <w:szCs w:val="18"/>
    </w:rPr>
  </w:style>
  <w:style w:type="character" w:customStyle="1" w:styleId="cf01">
    <w:name w:val="cf01"/>
    <w:basedOn w:val="Fuentedeprrafopredeter"/>
    <w:rsid w:val="00911E02"/>
    <w:rPr>
      <w:rFonts w:ascii="Segoe UI" w:hAnsi="Segoe UI" w:cs="Segoe UI" w:hint="default"/>
      <w:color w:val="1F4E79"/>
      <w:sz w:val="18"/>
      <w:szCs w:val="18"/>
    </w:rPr>
  </w:style>
  <w:style w:type="paragraph" w:styleId="Encabezado">
    <w:name w:val="header"/>
    <w:basedOn w:val="Normal"/>
    <w:link w:val="EncabezadoCar"/>
    <w:uiPriority w:val="99"/>
    <w:unhideWhenUsed/>
    <w:rsid w:val="00911E0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11E02"/>
  </w:style>
  <w:style w:type="paragraph" w:styleId="Piedepgina">
    <w:name w:val="footer"/>
    <w:basedOn w:val="Normal"/>
    <w:link w:val="PiedepginaCar"/>
    <w:uiPriority w:val="99"/>
    <w:unhideWhenUsed/>
    <w:rsid w:val="00911E0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11E02"/>
  </w:style>
  <w:style w:type="character" w:customStyle="1" w:styleId="EnlacedeInternet">
    <w:name w:val="Enlace de Internet"/>
    <w:basedOn w:val="Fuentedeprrafopredeter"/>
    <w:uiPriority w:val="99"/>
    <w:rsid w:val="002F6CD2"/>
    <w:rPr>
      <w:color w:val="0563C1" w:themeColor="hyperlink"/>
      <w:u w:val="single"/>
    </w:rPr>
  </w:style>
  <w:style w:type="character" w:customStyle="1" w:styleId="Ninguno">
    <w:name w:val="Ninguno"/>
    <w:rsid w:val="00BE7F16"/>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0"/>
    <w:pPr>
      <w:spacing w:after="0" w:line="240" w:lineRule="auto"/>
    </w:pPr>
    <w:tblPr>
      <w:tblStyleRowBandSize w:val="1"/>
      <w:tblStyleColBandSize w:val="1"/>
      <w:tblCellMar>
        <w:left w:w="108"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tel.org.a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owi.com.a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Q/glZxPx84Fnqu9eWHY2yqW1TQ==">CgMxLjA4AHIhMUxpUlY5dEFGV3RyV25OUE9uajJQdnl6MkNteHE2cF8z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1012</Words>
  <Characters>5570</Characters>
  <Application>Microsoft Office Word</Application>
  <DocSecurity>0</DocSecurity>
  <Lines>46</Lines>
  <Paragraphs>13</Paragraphs>
  <ScaleCrop>false</ScaleCrop>
  <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Uzair Aida</dc:creator>
  <cp:lastModifiedBy>BSA 03</cp:lastModifiedBy>
  <cp:revision>2</cp:revision>
  <dcterms:created xsi:type="dcterms:W3CDTF">2023-10-11T16:29:00Z</dcterms:created>
  <dcterms:modified xsi:type="dcterms:W3CDTF">2023-10-12T13:44:00Z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0x010100180882427F501C478CCDCB3CBDAE0E5C</vt:lpwstr>
  </property>
  <property fmtid="{D5CDD505-2E9C-101B-9397-08002B2CF9AE}" pid="3" name="MSIP_Label_e65bd4d2-aa7c-445f-9ef8-222ebb1d2b43_Enabled">
    <vt:lpwstr>true</vt:lpwstr>
  </property>
  <property fmtid="{D5CDD505-2E9C-101B-9397-08002B2CF9AE}" pid="4" name="MSIP_Label_e65bd4d2-aa7c-445f-9ef8-222ebb1d2b43_SetDate">
    <vt:lpwstr>2022-10-24T16:56:39Z</vt:lpwstr>
  </property>
  <property fmtid="{D5CDD505-2E9C-101B-9397-08002B2CF9AE}" pid="5" name="MSIP_Label_e65bd4d2-aa7c-445f-9ef8-222ebb1d2b43_Method">
    <vt:lpwstr>Privileged</vt:lpwstr>
  </property>
  <property fmtid="{D5CDD505-2E9C-101B-9397-08002B2CF9AE}" pid="6" name="MSIP_Label_e65bd4d2-aa7c-445f-9ef8-222ebb1d2b43_Name">
    <vt:lpwstr>e65bd4d2-aa7c-445f-9ef8-222ebb1d2b43</vt:lpwstr>
  </property>
  <property fmtid="{D5CDD505-2E9C-101B-9397-08002B2CF9AE}" pid="7" name="MSIP_Label_e65bd4d2-aa7c-445f-9ef8-222ebb1d2b43_SiteId">
    <vt:lpwstr>9744600e-3e04-492e-baa1-25ec245c6f10</vt:lpwstr>
  </property>
  <property fmtid="{D5CDD505-2E9C-101B-9397-08002B2CF9AE}" pid="8" name="MSIP_Label_e65bd4d2-aa7c-445f-9ef8-222ebb1d2b43_ActionId">
    <vt:lpwstr>4d6a1e64-ddad-4f39-a199-146a14deb27f</vt:lpwstr>
  </property>
  <property fmtid="{D5CDD505-2E9C-101B-9397-08002B2CF9AE}" pid="9" name="MSIP_Label_e65bd4d2-aa7c-445f-9ef8-222ebb1d2b43_ContentBits">
    <vt:lpwstr>2</vt:lpwstr>
  </property>
</Properties>
</file>