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elefonica Sans" w:cs="Telefonica Sans" w:eastAsia="Telefonica Sans" w:hAnsi="Telefonica Sans"/>
          <w:b w:val="1"/>
          <w:color w:val="000000"/>
          <w:u w:val="single"/>
        </w:rPr>
      </w:pPr>
      <w:bookmarkStart w:colFirst="0" w:colLast="0" w:name="_heading=h.1fob9te" w:id="0"/>
      <w:bookmarkEnd w:id="0"/>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Rule="auto"/>
        <w:ind w:left="720" w:firstLine="0"/>
        <w:jc w:val="both"/>
        <w:rPr>
          <w:rFonts w:ascii="Telefonica Sans" w:cs="Telefonica Sans" w:eastAsia="Telefonica Sans" w:hAnsi="Telefonica Sans"/>
          <w:b w:val="1"/>
          <w:color w:val="000000"/>
        </w:rPr>
      </w:pPr>
      <w:r w:rsidDel="00000000" w:rsidR="00000000" w:rsidRPr="00000000">
        <w:rPr>
          <w:rtl w:val="0"/>
        </w:rPr>
      </w:r>
    </w:p>
    <w:p w:rsidR="00000000" w:rsidDel="00000000" w:rsidP="00000000" w:rsidRDefault="00000000" w:rsidRPr="00000000" w14:paraId="00000003">
      <w:pPr>
        <w:spacing w:after="0" w:line="240" w:lineRule="auto"/>
        <w:jc w:val="center"/>
        <w:rPr>
          <w:b w:val="1"/>
          <w:sz w:val="28"/>
          <w:szCs w:val="28"/>
        </w:rPr>
      </w:pPr>
      <w:bookmarkStart w:colFirst="0" w:colLast="0" w:name="_heading=h.rselky7kecyr" w:id="1"/>
      <w:bookmarkEnd w:id="1"/>
      <w:r w:rsidDel="00000000" w:rsidR="00000000" w:rsidRPr="00000000">
        <w:rPr>
          <w:b w:val="1"/>
          <w:sz w:val="28"/>
          <w:szCs w:val="28"/>
          <w:rtl w:val="0"/>
        </w:rPr>
        <w:t xml:space="preserve">     Mapa del Empleo: </w:t>
      </w:r>
      <w:r w:rsidDel="00000000" w:rsidR="00000000" w:rsidRPr="00000000">
        <w:rPr>
          <w:b w:val="1"/>
          <w:color w:val="000000"/>
          <w:sz w:val="27"/>
          <w:szCs w:val="27"/>
          <w:rtl w:val="0"/>
        </w:rPr>
        <w:t xml:space="preserve">Conocé las profesiones digitales y perfiles más demandados en la Argentina en 2023</w:t>
      </w:r>
      <w:r w:rsidDel="00000000" w:rsidR="00000000" w:rsidRPr="00000000">
        <w:rPr>
          <w:b w:val="1"/>
          <w:sz w:val="28"/>
          <w:szCs w:val="28"/>
          <w:rtl w:val="0"/>
        </w:rPr>
        <w:t xml:space="preserve"> </w:t>
      </w:r>
    </w:p>
    <w:p w:rsidR="00000000" w:rsidDel="00000000" w:rsidP="00000000" w:rsidRDefault="00000000" w:rsidRPr="00000000" w14:paraId="00000004">
      <w:pPr>
        <w:spacing w:after="0" w:line="240" w:lineRule="auto"/>
        <w:jc w:val="center"/>
        <w:rPr>
          <w:b w:val="1"/>
          <w:sz w:val="28"/>
          <w:szCs w:val="28"/>
        </w:rPr>
      </w:pPr>
      <w:bookmarkStart w:colFirst="0" w:colLast="0" w:name="_heading=h.vzgv2jl3b7l6" w:id="2"/>
      <w:bookmarkEnd w:id="2"/>
      <w:r w:rsidDel="00000000" w:rsidR="00000000" w:rsidRPr="00000000">
        <w:rPr>
          <w:rtl w:val="0"/>
        </w:rPr>
      </w:r>
    </w:p>
    <w:p w:rsidR="00000000" w:rsidDel="00000000" w:rsidP="00000000" w:rsidRDefault="00000000" w:rsidRPr="00000000" w14:paraId="00000005">
      <w:pPr>
        <w:numPr>
          <w:ilvl w:val="0"/>
          <w:numId w:val="1"/>
        </w:numPr>
        <w:spacing w:after="0" w:line="240" w:lineRule="auto"/>
        <w:ind w:left="720" w:hanging="360"/>
        <w:jc w:val="both"/>
        <w:rPr>
          <w:sz w:val="24"/>
          <w:szCs w:val="24"/>
        </w:rPr>
      </w:pPr>
      <w:bookmarkStart w:colFirst="0" w:colLast="0" w:name="_heading=h.1bqmeieybnrk" w:id="3"/>
      <w:bookmarkEnd w:id="3"/>
      <w:r w:rsidDel="00000000" w:rsidR="00000000" w:rsidRPr="00000000">
        <w:rPr>
          <w:sz w:val="24"/>
          <w:szCs w:val="24"/>
          <w:rtl w:val="0"/>
        </w:rPr>
        <w:t xml:space="preserve">El Mapa del Empleo es una herramienta interactiva desarrollada por Fundación Telefónica Movistar que, junto al portal de empleos Bumeran, Big Data e IA mediante analiza la oferta laboral en la Argentina y muestra –con datos publicados por el portal de empleo Bumeran- las profesiones y habilidades digitales más buscadas, así como su evolución en el tiempo.</w:t>
      </w:r>
    </w:p>
    <w:p w:rsidR="00000000" w:rsidDel="00000000" w:rsidP="00000000" w:rsidRDefault="00000000" w:rsidRPr="00000000" w14:paraId="00000006">
      <w:pPr>
        <w:numPr>
          <w:ilvl w:val="0"/>
          <w:numId w:val="1"/>
        </w:numPr>
        <w:spacing w:after="0" w:line="240" w:lineRule="auto"/>
        <w:ind w:left="720" w:hanging="360"/>
        <w:jc w:val="both"/>
        <w:rPr>
          <w:sz w:val="24"/>
          <w:szCs w:val="24"/>
        </w:rPr>
      </w:pPr>
      <w:r w:rsidDel="00000000" w:rsidR="00000000" w:rsidRPr="00000000">
        <w:rPr>
          <w:i w:val="1"/>
          <w:sz w:val="24"/>
          <w:szCs w:val="24"/>
          <w:rtl w:val="0"/>
        </w:rPr>
        <w:t xml:space="preserve">Analista de datos /BI, Consultor/a TIC, Digital Project Manager, Community Manager y Desarrollador/a de software</w:t>
      </w:r>
      <w:r w:rsidDel="00000000" w:rsidR="00000000" w:rsidRPr="00000000">
        <w:rPr>
          <w:sz w:val="24"/>
          <w:szCs w:val="24"/>
          <w:rtl w:val="0"/>
        </w:rPr>
        <w:t xml:space="preserve"> son algunas de las profesiones digitales más demandadas en la Argentina, según el análisis realizado entre septiembre y diciembre de este año.</w:t>
      </w:r>
    </w:p>
    <w:p w:rsidR="00000000" w:rsidDel="00000000" w:rsidP="00000000" w:rsidRDefault="00000000" w:rsidRPr="00000000" w14:paraId="00000007">
      <w:pPr>
        <w:spacing w:after="0" w:line="240" w:lineRule="auto"/>
        <w:jc w:val="both"/>
        <w:rPr>
          <w:rFonts w:ascii="Telefonica Sans" w:cs="Telefonica Sans" w:eastAsia="Telefonica Sans" w:hAnsi="Telefonica Sans"/>
          <w:b w:val="1"/>
        </w:rPr>
      </w:pPr>
      <w:bookmarkStart w:colFirst="0" w:colLast="0" w:name="_heading=h.8vj8q3urlg9q" w:id="4"/>
      <w:bookmarkEnd w:id="4"/>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240" w:line="240" w:lineRule="auto"/>
        <w:jc w:val="both"/>
        <w:rPr>
          <w:sz w:val="24"/>
          <w:szCs w:val="24"/>
        </w:rPr>
      </w:pPr>
      <w:r w:rsidDel="00000000" w:rsidR="00000000" w:rsidRPr="00000000">
        <w:rPr>
          <w:b w:val="1"/>
          <w:sz w:val="24"/>
          <w:szCs w:val="24"/>
          <w:rtl w:val="0"/>
        </w:rPr>
        <w:t xml:space="preserve">Buenos Aires, 20 de diciembre de 2023.- </w:t>
      </w:r>
      <w:r w:rsidDel="00000000" w:rsidR="00000000" w:rsidRPr="00000000">
        <w:rPr>
          <w:sz w:val="24"/>
          <w:szCs w:val="24"/>
          <w:rtl w:val="0"/>
        </w:rPr>
        <w:t xml:space="preserve">En un mundo en evolución tecnológica constante, las necesidades del mercado laboral digital también varían rápidamente. Es por esto que conocer cuáles son las carreras más demandadas puede marcar la diferencia tanto en empleabilidad como en crecimiento.</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240" w:line="240" w:lineRule="auto"/>
        <w:jc w:val="both"/>
        <w:rPr>
          <w:sz w:val="24"/>
          <w:szCs w:val="24"/>
        </w:rPr>
      </w:pPr>
      <w:r w:rsidDel="00000000" w:rsidR="00000000" w:rsidRPr="00000000">
        <w:rPr>
          <w:sz w:val="24"/>
          <w:szCs w:val="24"/>
          <w:rtl w:val="0"/>
        </w:rPr>
        <w:t xml:space="preserve">En los últimos meses la demanda de profesionales digitales no ha dejado de crecer. Las profesiones digitales, son el presente y futuro de nuestra sociedad y es fundamental adaptar nuestros perfiles a las demandas de las empresas que buscan profesionales capaces de desenvolverse con agilidad en el nuevo entorno digital.</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240" w:line="240" w:lineRule="auto"/>
        <w:jc w:val="both"/>
        <w:rPr>
          <w:sz w:val="24"/>
          <w:szCs w:val="24"/>
        </w:rPr>
      </w:pPr>
      <w:r w:rsidDel="00000000" w:rsidR="00000000" w:rsidRPr="00000000">
        <w:rPr>
          <w:sz w:val="24"/>
          <w:szCs w:val="24"/>
          <w:rtl w:val="0"/>
        </w:rPr>
        <w:t xml:space="preserve">En un escenario de transformaciones aceleradas, Fundación Telefónica Movistar junto a </w:t>
      </w:r>
      <w:r w:rsidDel="00000000" w:rsidR="00000000" w:rsidRPr="00000000">
        <w:rPr>
          <w:sz w:val="24"/>
          <w:szCs w:val="24"/>
          <w:rtl w:val="0"/>
        </w:rPr>
        <w:t xml:space="preserve">Bumeran</w:t>
      </w:r>
      <w:r w:rsidDel="00000000" w:rsidR="00000000" w:rsidRPr="00000000">
        <w:rPr>
          <w:sz w:val="24"/>
          <w:szCs w:val="24"/>
          <w:rtl w:val="0"/>
        </w:rPr>
        <w:t xml:space="preserve">, el portal de empleos líder de Latam, puso a disposición de la comunidad el </w:t>
      </w:r>
      <w:r w:rsidDel="00000000" w:rsidR="00000000" w:rsidRPr="00000000">
        <w:rPr>
          <w:i w:val="1"/>
          <w:sz w:val="24"/>
          <w:szCs w:val="24"/>
          <w:rtl w:val="0"/>
        </w:rPr>
        <w:t xml:space="preserve">Mapa del Empleo</w:t>
      </w:r>
      <w:r w:rsidDel="00000000" w:rsidR="00000000" w:rsidRPr="00000000">
        <w:rPr>
          <w:sz w:val="24"/>
          <w:szCs w:val="24"/>
          <w:rtl w:val="0"/>
        </w:rPr>
        <w:t xml:space="preserve">, una potente herramienta de inteligencia artificial y big data que permite conocer las profesiones y habilidades digitales más demandadas en cada provincia argentina. La plataforma analiza las ofertas de empleo digitales y no digitales publicadas en Bumeran -el portal de trabajo más grande de Latinoamérica- y permite conocer en tiempo real la demanda específica de profesiones a nivel nacional, como por provincias y también su evolución en el tiempo. Además, de manera visual e interactiva, permite conocer las habilidades que más se solicitan para estos puestos. Y, como complemento, el </w:t>
      </w:r>
      <w:hyperlink r:id="rId7">
        <w:r w:rsidDel="00000000" w:rsidR="00000000" w:rsidRPr="00000000">
          <w:rPr>
            <w:sz w:val="24"/>
            <w:szCs w:val="24"/>
            <w:rtl w:val="0"/>
          </w:rPr>
          <w:t xml:space="preserve">Orientador Profesional Virtual</w:t>
        </w:r>
      </w:hyperlink>
      <w:r w:rsidDel="00000000" w:rsidR="00000000" w:rsidRPr="00000000">
        <w:rPr>
          <w:sz w:val="24"/>
          <w:szCs w:val="24"/>
          <w:rtl w:val="0"/>
        </w:rPr>
        <w:t xml:space="preserve"> permite descubrir la profesión más adecuada para cada persona, </w:t>
      </w:r>
      <w:r w:rsidDel="00000000" w:rsidR="00000000" w:rsidRPr="00000000">
        <w:rPr>
          <w:sz w:val="24"/>
          <w:szCs w:val="24"/>
          <w:rtl w:val="0"/>
        </w:rPr>
        <w:t xml:space="preserve">asesorándola</w:t>
      </w:r>
      <w:r w:rsidDel="00000000" w:rsidR="00000000" w:rsidRPr="00000000">
        <w:rPr>
          <w:sz w:val="24"/>
          <w:szCs w:val="24"/>
          <w:rtl w:val="0"/>
        </w:rPr>
        <w:t xml:space="preserve"> sobre la formación necesaria para ella.</w:t>
      </w:r>
    </w:p>
    <w:p w:rsidR="00000000" w:rsidDel="00000000" w:rsidP="00000000" w:rsidRDefault="00000000" w:rsidRPr="00000000" w14:paraId="0000000B">
      <w:pPr>
        <w:spacing w:after="240" w:before="240" w:line="240" w:lineRule="auto"/>
        <w:jc w:val="both"/>
        <w:rPr>
          <w:i w:val="1"/>
          <w:sz w:val="24"/>
          <w:szCs w:val="24"/>
        </w:rPr>
      </w:pPr>
      <w:r w:rsidDel="00000000" w:rsidR="00000000" w:rsidRPr="00000000">
        <w:rPr>
          <w:i w:val="1"/>
          <w:sz w:val="24"/>
          <w:szCs w:val="24"/>
          <w:rtl w:val="0"/>
        </w:rPr>
        <w:t xml:space="preserve">“En Fundación Telefónica Movistar nos enfocamos en impulsar la formación para el empleo que dé respuesta a las necesidades cambiantes del mercado laboral, promoviendo un desarrollo digital inclusivo. El Mapa del Empleo es, en este sentido, una gran herramienta que visibiliza las profesiones más requeridas y un abanico de oportunidades de formación” explicó Agustina Catone, directora de Fundación Telefónica Movistar Argentina y de Negocio Responsable y Ética Corporativa de Telefónica Hispam.</w:t>
      </w:r>
    </w:p>
    <w:p w:rsidR="00000000" w:rsidDel="00000000" w:rsidP="00000000" w:rsidRDefault="00000000" w:rsidRPr="00000000" w14:paraId="0000000C">
      <w:pPr>
        <w:spacing w:after="240" w:before="240" w:line="240" w:lineRule="auto"/>
        <w:jc w:val="both"/>
        <w:rPr>
          <w:i w:val="1"/>
          <w:sz w:val="24"/>
          <w:szCs w:val="24"/>
        </w:rPr>
      </w:pPr>
      <w:bookmarkStart w:colFirst="0" w:colLast="0" w:name="_heading=h.gjdgxs" w:id="5"/>
      <w:bookmarkEnd w:id="5"/>
      <w:r w:rsidDel="00000000" w:rsidR="00000000" w:rsidRPr="00000000">
        <w:rPr>
          <w:sz w:val="24"/>
          <w:szCs w:val="24"/>
          <w:rtl w:val="0"/>
        </w:rPr>
        <w:t xml:space="preserve">Por su parte, Carolina Molinaro, Head of Marketing de </w:t>
      </w:r>
      <w:r w:rsidDel="00000000" w:rsidR="00000000" w:rsidRPr="00000000">
        <w:rPr>
          <w:sz w:val="24"/>
          <w:szCs w:val="24"/>
          <w:rtl w:val="0"/>
        </w:rPr>
        <w:t xml:space="preserve">Jobint</w:t>
      </w:r>
      <w:r w:rsidDel="00000000" w:rsidR="00000000" w:rsidRPr="00000000">
        <w:rPr>
          <w:sz w:val="24"/>
          <w:szCs w:val="24"/>
          <w:rtl w:val="0"/>
        </w:rPr>
        <w:t xml:space="preserve">, destacó:</w:t>
      </w:r>
      <w:r w:rsidDel="00000000" w:rsidR="00000000" w:rsidRPr="00000000">
        <w:rPr>
          <w:i w:val="1"/>
          <w:sz w:val="24"/>
          <w:szCs w:val="24"/>
          <w:rtl w:val="0"/>
        </w:rPr>
        <w:t xml:space="preserve"> “Estamos es un momento de inflexión en el mundo laboral. El impacto de las nuevas tecnologías transformó por completo el trabajo. Su concepto, sus modos y sus formas están en pleno proceso de cambio. Como especialistas en empleo, creemos que es elemental sumarnos a este proyecto y acompañar a las personas trabajadoras a encontrar ese empleo que les gusta y que les permita proyectarse a futuro”.</w:t>
      </w:r>
    </w:p>
    <w:p w:rsidR="00000000" w:rsidDel="00000000" w:rsidP="00000000" w:rsidRDefault="00000000" w:rsidRPr="00000000" w14:paraId="0000000D">
      <w:pPr>
        <w:spacing w:after="240" w:before="240" w:line="240" w:lineRule="auto"/>
        <w:jc w:val="both"/>
        <w:rPr>
          <w:b w:val="1"/>
          <w:sz w:val="24"/>
          <w:szCs w:val="24"/>
        </w:rPr>
      </w:pPr>
      <w:r w:rsidDel="00000000" w:rsidR="00000000" w:rsidRPr="00000000">
        <w:rPr>
          <w:b w:val="1"/>
          <w:sz w:val="24"/>
          <w:szCs w:val="24"/>
          <w:rtl w:val="0"/>
        </w:rPr>
        <w:t xml:space="preserve">Habilidades más demandadas</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240" w:line="240" w:lineRule="auto"/>
        <w:jc w:val="both"/>
        <w:rPr>
          <w:sz w:val="24"/>
          <w:szCs w:val="24"/>
        </w:rPr>
      </w:pPr>
      <w:r w:rsidDel="00000000" w:rsidR="00000000" w:rsidRPr="00000000">
        <w:rPr>
          <w:sz w:val="24"/>
          <w:szCs w:val="24"/>
          <w:rtl w:val="0"/>
        </w:rPr>
        <w:t xml:space="preserve">Entre septiembre y diciembre de 2023 se registraron en Argentina, de un total de 9.456 ofertas publicadas 1.680 búsquedas para </w:t>
      </w:r>
      <w:r w:rsidDel="00000000" w:rsidR="00000000" w:rsidRPr="00000000">
        <w:rPr>
          <w:i w:val="1"/>
          <w:sz w:val="24"/>
          <w:szCs w:val="24"/>
          <w:rtl w:val="0"/>
        </w:rPr>
        <w:t xml:space="preserve">Analista de datos/BI</w:t>
      </w:r>
      <w:r w:rsidDel="00000000" w:rsidR="00000000" w:rsidRPr="00000000">
        <w:rPr>
          <w:sz w:val="24"/>
          <w:szCs w:val="24"/>
          <w:rtl w:val="0"/>
        </w:rPr>
        <w:t xml:space="preserve">, 1.441 para </w:t>
      </w:r>
      <w:r w:rsidDel="00000000" w:rsidR="00000000" w:rsidRPr="00000000">
        <w:rPr>
          <w:i w:val="1"/>
          <w:sz w:val="24"/>
          <w:szCs w:val="24"/>
          <w:rtl w:val="0"/>
        </w:rPr>
        <w:t xml:space="preserve">Consultor/a TIC</w:t>
      </w:r>
      <w:r w:rsidDel="00000000" w:rsidR="00000000" w:rsidRPr="00000000">
        <w:rPr>
          <w:sz w:val="24"/>
          <w:szCs w:val="24"/>
          <w:rtl w:val="0"/>
        </w:rPr>
        <w:t xml:space="preserve">, 1.222 para </w:t>
      </w:r>
      <w:r w:rsidDel="00000000" w:rsidR="00000000" w:rsidRPr="00000000">
        <w:rPr>
          <w:i w:val="1"/>
          <w:sz w:val="24"/>
          <w:szCs w:val="24"/>
          <w:rtl w:val="0"/>
        </w:rPr>
        <w:t xml:space="preserve">Digital Project Manager</w:t>
      </w:r>
      <w:r w:rsidDel="00000000" w:rsidR="00000000" w:rsidRPr="00000000">
        <w:rPr>
          <w:sz w:val="24"/>
          <w:szCs w:val="24"/>
          <w:rtl w:val="0"/>
        </w:rPr>
        <w:t xml:space="preserve">, 729 para </w:t>
      </w:r>
      <w:r w:rsidDel="00000000" w:rsidR="00000000" w:rsidRPr="00000000">
        <w:rPr>
          <w:i w:val="1"/>
          <w:sz w:val="24"/>
          <w:szCs w:val="24"/>
          <w:rtl w:val="0"/>
        </w:rPr>
        <w:t xml:space="preserve">Community Manager</w:t>
      </w:r>
      <w:r w:rsidDel="00000000" w:rsidR="00000000" w:rsidRPr="00000000">
        <w:rPr>
          <w:sz w:val="24"/>
          <w:szCs w:val="24"/>
          <w:rtl w:val="0"/>
        </w:rPr>
        <w:t xml:space="preserve"> y 568 para </w:t>
      </w:r>
      <w:r w:rsidDel="00000000" w:rsidR="00000000" w:rsidRPr="00000000">
        <w:rPr>
          <w:i w:val="1"/>
          <w:sz w:val="24"/>
          <w:szCs w:val="24"/>
          <w:rtl w:val="0"/>
        </w:rPr>
        <w:t xml:space="preserve">Desarrollador/a de software</w:t>
      </w:r>
      <w:r w:rsidDel="00000000" w:rsidR="00000000" w:rsidRPr="00000000">
        <w:rPr>
          <w:sz w:val="24"/>
          <w:szCs w:val="24"/>
          <w:rtl w:val="0"/>
        </w:rPr>
        <w:t xml:space="preserve">. Estos son sólo algunos de los perfiles más demandados en el país.</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240" w:line="240" w:lineRule="auto"/>
        <w:jc w:val="both"/>
        <w:rPr>
          <w:sz w:val="24"/>
          <w:szCs w:val="24"/>
        </w:rPr>
      </w:pPr>
      <w:r w:rsidDel="00000000" w:rsidR="00000000" w:rsidRPr="00000000">
        <w:rPr>
          <w:sz w:val="24"/>
          <w:szCs w:val="24"/>
          <w:rtl w:val="0"/>
        </w:rPr>
        <w:t xml:space="preserve">En cuanto a las habilidades más buscadas para estos puestos, se encuentran: conocimientos en Python, SAP Business Suite, Microsoft Office y Microsoft Azure.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240" w:line="240" w:lineRule="auto"/>
        <w:jc w:val="both"/>
        <w:rPr>
          <w:sz w:val="24"/>
          <w:szCs w:val="24"/>
        </w:rPr>
      </w:pPr>
      <w:r w:rsidDel="00000000" w:rsidR="00000000" w:rsidRPr="00000000">
        <w:rPr>
          <w:sz w:val="24"/>
          <w:szCs w:val="24"/>
          <w:rtl w:val="0"/>
        </w:rPr>
        <w:t xml:space="preserve">Además, a través de los cursos online y gratuitos de formación en nuevas competencias y habilidades que ofrece Fundación Telefónica Movistar, es posible anticiparse a este escenario cambiante. La fundación busca reducir la brecha digital, ofrecer oportunidades de futuro y aprovechar el potencial de la tecnología como palanca para las exigencias de la nueva era, una revolución digital que debe estar al servicio de las personas para que nadie se quede atrás.</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240" w:line="240" w:lineRule="auto"/>
        <w:rPr>
          <w:sz w:val="24"/>
          <w:szCs w:val="24"/>
        </w:rPr>
      </w:pPr>
      <w:hyperlink r:id="rId8">
        <w:r w:rsidDel="00000000" w:rsidR="00000000" w:rsidRPr="00000000">
          <w:rPr>
            <w:color w:val="1155cc"/>
            <w:sz w:val="24"/>
            <w:szCs w:val="24"/>
            <w:u w:val="single"/>
            <w:rtl w:val="0"/>
          </w:rPr>
          <w:t xml:space="preserve">Navegá el mapa del empleo y conocé los trabajos más buscados de hoy</w:t>
        </w:r>
      </w:hyperlink>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240" w:line="240" w:lineRule="auto"/>
        <w:jc w:val="both"/>
        <w:rPr>
          <w:sz w:val="24"/>
          <w:szCs w:val="24"/>
        </w:rPr>
      </w:pPr>
      <w:r w:rsidDel="00000000" w:rsidR="00000000" w:rsidRPr="00000000">
        <w:rPr>
          <w:rtl w:val="0"/>
        </w:rPr>
      </w:r>
    </w:p>
    <w:p w:rsidR="00000000" w:rsidDel="00000000" w:rsidP="00000000" w:rsidRDefault="00000000" w:rsidRPr="00000000" w14:paraId="00000013">
      <w:pPr>
        <w:jc w:val="center"/>
        <w:rPr>
          <w:rFonts w:ascii="Telefonica Sans" w:cs="Telefonica Sans" w:eastAsia="Telefonica Sans" w:hAnsi="Telefonica Sans"/>
          <w:b w:val="1"/>
          <w:color w:val="0563c1"/>
          <w:u w:val="single"/>
        </w:rPr>
      </w:pPr>
      <w:r w:rsidDel="00000000" w:rsidR="00000000" w:rsidRPr="00000000">
        <w:rPr>
          <w:rFonts w:ascii="Telefonica Sans" w:cs="Telefonica Sans" w:eastAsia="Telefonica Sans" w:hAnsi="Telefonica Sans"/>
          <w:b w:val="1"/>
          <w:color w:val="0563c1"/>
          <w:u w:val="single"/>
          <w:rtl w:val="0"/>
        </w:rPr>
        <w:t xml:space="preserve">www.fundaciontelefonica.com.ar</w:t>
      </w:r>
    </w:p>
    <w:p w:rsidR="00000000" w:rsidDel="00000000" w:rsidP="00000000" w:rsidRDefault="00000000" w:rsidRPr="00000000" w14:paraId="00000014">
      <w:pPr>
        <w:spacing w:line="240" w:lineRule="auto"/>
        <w:jc w:val="both"/>
        <w:rPr>
          <w:rFonts w:ascii="Telefonica Sans" w:cs="Telefonica Sans" w:eastAsia="Telefonica Sans" w:hAnsi="Telefonica Sans"/>
          <w:color w:val="000000"/>
        </w:rPr>
      </w:pPr>
      <w:r w:rsidDel="00000000" w:rsidR="00000000" w:rsidRPr="00000000">
        <w:rPr>
          <w:rtl w:val="0"/>
        </w:rPr>
      </w:r>
    </w:p>
    <w:p w:rsidR="00000000" w:rsidDel="00000000" w:rsidP="00000000" w:rsidRDefault="00000000" w:rsidRPr="00000000" w14:paraId="00000015">
      <w:pPr>
        <w:spacing w:after="0" w:line="240" w:lineRule="auto"/>
        <w:jc w:val="both"/>
        <w:rPr/>
      </w:pPr>
      <w:r w:rsidDel="00000000" w:rsidR="00000000" w:rsidRPr="00000000">
        <w:rPr>
          <w:rtl w:val="0"/>
        </w:rPr>
        <w:t xml:space="preserve">--</w:t>
      </w:r>
    </w:p>
    <w:p w:rsidR="00000000" w:rsidDel="00000000" w:rsidP="00000000" w:rsidRDefault="00000000" w:rsidRPr="00000000" w14:paraId="00000016">
      <w:pPr>
        <w:spacing w:after="280" w:before="28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after="280" w:before="280" w:line="240" w:lineRule="auto"/>
        <w:jc w:val="both"/>
        <w:rPr>
          <w:b w:val="1"/>
          <w:sz w:val="26"/>
          <w:szCs w:val="26"/>
        </w:rPr>
      </w:pPr>
      <w:r w:rsidDel="00000000" w:rsidR="00000000" w:rsidRPr="00000000">
        <w:rPr>
          <w:b w:val="1"/>
          <w:sz w:val="26"/>
          <w:szCs w:val="26"/>
          <w:rtl w:val="0"/>
        </w:rPr>
        <w:t xml:space="preserve">Acerca de Fundación Telefónica Movistar</w:t>
      </w:r>
    </w:p>
    <w:p w:rsidR="00000000" w:rsidDel="00000000" w:rsidP="00000000" w:rsidRDefault="00000000" w:rsidRPr="00000000" w14:paraId="00000018">
      <w:pPr>
        <w:spacing w:after="280" w:before="280" w:line="240" w:lineRule="auto"/>
        <w:jc w:val="both"/>
        <w:rPr>
          <w:sz w:val="24"/>
          <w:szCs w:val="24"/>
        </w:rPr>
      </w:pPr>
      <w:r w:rsidDel="00000000" w:rsidR="00000000" w:rsidRPr="00000000">
        <w:rPr>
          <w:sz w:val="24"/>
          <w:szCs w:val="24"/>
          <w:rtl w:val="0"/>
        </w:rPr>
        <w:t xml:space="preserve">Fundación Telefónica Movistar es la entidad encargada de canalizar la acción social y cultural del Grupo Telefónica. Su misión es hacer nuestro mundo más humano impulsando un desarrollo digital inclusivo.</w:t>
      </w:r>
    </w:p>
    <w:p w:rsidR="00000000" w:rsidDel="00000000" w:rsidP="00000000" w:rsidRDefault="00000000" w:rsidRPr="00000000" w14:paraId="00000019">
      <w:pPr>
        <w:spacing w:after="280" w:before="280" w:line="240" w:lineRule="auto"/>
        <w:jc w:val="both"/>
        <w:rPr>
          <w:sz w:val="24"/>
          <w:szCs w:val="24"/>
        </w:rPr>
      </w:pPr>
      <w:r w:rsidDel="00000000" w:rsidR="00000000" w:rsidRPr="00000000">
        <w:rPr>
          <w:sz w:val="24"/>
          <w:szCs w:val="24"/>
          <w:rtl w:val="0"/>
        </w:rPr>
        <w:t xml:space="preserve">La Fundación trabaja desde tres líneas estratégicas: Empleabilidad (desarrollo de habilidades digitales y de emprendimiento en jóvenes, adolescentes y adultos, para acercarlos a las profesiones del futuro), Educación Digital (formación para docentes, estudiantes y padres de familia en apropiación y uso de las TIC, creatividad e innovación) y Voluntariado Corporativo (vincular a colaboradores (as) en actividades sociales). En los últimos dos años un total de 5.036.357 personas de todo el país participaron en los diferentes proyectos y acciones impulsadas por la Fundación.</w:t>
      </w:r>
    </w:p>
    <w:p w:rsidR="00000000" w:rsidDel="00000000" w:rsidP="00000000" w:rsidRDefault="00000000" w:rsidRPr="00000000" w14:paraId="0000001A">
      <w:pPr>
        <w:spacing w:after="0" w:line="240" w:lineRule="auto"/>
        <w:jc w:val="both"/>
        <w:rPr>
          <w:b w:val="1"/>
          <w:sz w:val="26"/>
          <w:szCs w:val="26"/>
        </w:rPr>
      </w:pPr>
      <w:r w:rsidDel="00000000" w:rsidR="00000000" w:rsidRPr="00000000">
        <w:rPr>
          <w:b w:val="1"/>
          <w:sz w:val="26"/>
          <w:szCs w:val="26"/>
          <w:rtl w:val="0"/>
        </w:rPr>
        <w:t xml:space="preserve">Acerca de Bumeran: </w:t>
      </w:r>
    </w:p>
    <w:p w:rsidR="00000000" w:rsidDel="00000000" w:rsidP="00000000" w:rsidRDefault="00000000" w:rsidRPr="00000000" w14:paraId="0000001B">
      <w:pPr>
        <w:spacing w:after="0" w:line="240" w:lineRule="auto"/>
        <w:jc w:val="both"/>
        <w:rPr>
          <w:b w:val="1"/>
          <w:sz w:val="26"/>
          <w:szCs w:val="26"/>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sz w:val="24"/>
          <w:szCs w:val="24"/>
        </w:rPr>
      </w:pPr>
      <w:r w:rsidDel="00000000" w:rsidR="00000000" w:rsidRPr="00000000">
        <w:rPr>
          <w:sz w:val="24"/>
          <w:szCs w:val="24"/>
          <w:rtl w:val="0"/>
        </w:rPr>
        <w:t xml:space="preserve">Bumeran es el portal online de empleo más grande de América Latina, con presencia en cinco países: Argentina, Chile, Ecuador, Perú y Panamá. Estos sitios ofrecen más de 70.000 ofertas de empleo y reciben más de 10 millones de visitas por mes.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sz w:val="24"/>
          <w:szCs w:val="24"/>
        </w:rPr>
      </w:pPr>
      <w:r w:rsidDel="00000000" w:rsidR="00000000" w:rsidRPr="00000000">
        <w:rPr>
          <w:sz w:val="24"/>
          <w:szCs w:val="24"/>
          <w:rtl w:val="0"/>
        </w:rPr>
        <w:t xml:space="preserve">Bumeran es parte de </w:t>
      </w:r>
      <w:r w:rsidDel="00000000" w:rsidR="00000000" w:rsidRPr="00000000">
        <w:rPr>
          <w:sz w:val="24"/>
          <w:szCs w:val="24"/>
          <w:rtl w:val="0"/>
        </w:rPr>
        <w:t xml:space="preserve">Jobint</w:t>
      </w:r>
      <w:r w:rsidDel="00000000" w:rsidR="00000000" w:rsidRPr="00000000">
        <w:rPr>
          <w:sz w:val="24"/>
          <w:szCs w:val="24"/>
          <w:rtl w:val="0"/>
        </w:rPr>
        <w:t xml:space="preserve">, la HR tech que combina las mejores marcas y productos de tecnología del sector para dar una solución integral a las necesidades del mundo de los recursos humanos en Latinoamérica.</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F">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0">
      <w:pPr>
        <w:spacing w:after="0" w:line="240" w:lineRule="auto"/>
        <w:jc w:val="both"/>
        <w:rPr>
          <w:sz w:val="24"/>
          <w:szCs w:val="24"/>
        </w:rPr>
      </w:pPr>
      <w:r w:rsidDel="00000000" w:rsidR="00000000" w:rsidRPr="00000000">
        <w:rPr>
          <w:sz w:val="24"/>
          <w:szCs w:val="24"/>
          <w:rtl w:val="0"/>
        </w:rPr>
        <w:t xml:space="preserve">Contactos de prensa: </w:t>
      </w:r>
    </w:p>
    <w:p w:rsidR="00000000" w:rsidDel="00000000" w:rsidP="00000000" w:rsidRDefault="00000000" w:rsidRPr="00000000" w14:paraId="00000021">
      <w:pPr>
        <w:spacing w:after="0" w:line="276" w:lineRule="auto"/>
        <w:rPr>
          <w:sz w:val="24"/>
          <w:szCs w:val="24"/>
        </w:rPr>
      </w:pPr>
      <w:r w:rsidDel="00000000" w:rsidR="00000000" w:rsidRPr="00000000">
        <w:rPr>
          <w:sz w:val="24"/>
          <w:szCs w:val="24"/>
          <w:rtl w:val="0"/>
        </w:rPr>
        <w:t xml:space="preserve">Manuela</w:t>
      </w:r>
      <w:r w:rsidDel="00000000" w:rsidR="00000000" w:rsidRPr="00000000">
        <w:rPr>
          <w:sz w:val="24"/>
          <w:szCs w:val="24"/>
          <w:rtl w:val="0"/>
        </w:rPr>
        <w:t xml:space="preserve"> </w:t>
      </w:r>
      <w:r w:rsidDel="00000000" w:rsidR="00000000" w:rsidRPr="00000000">
        <w:rPr>
          <w:sz w:val="24"/>
          <w:szCs w:val="24"/>
          <w:rtl w:val="0"/>
        </w:rPr>
        <w:t xml:space="preserve">Ántola</w:t>
      </w:r>
      <w:r w:rsidDel="00000000" w:rsidR="00000000" w:rsidRPr="00000000">
        <w:rPr>
          <w:sz w:val="24"/>
          <w:szCs w:val="24"/>
          <w:rtl w:val="0"/>
        </w:rPr>
        <w:t xml:space="preserve"> - </w:t>
      </w:r>
      <w:hyperlink r:id="rId9">
        <w:r w:rsidDel="00000000" w:rsidR="00000000" w:rsidRPr="00000000">
          <w:rPr>
            <w:sz w:val="24"/>
            <w:szCs w:val="24"/>
            <w:rtl w:val="0"/>
          </w:rPr>
          <w:t xml:space="preserve">mantola@jobint.com</w:t>
        </w:r>
      </w:hyperlink>
      <w:r w:rsidDel="00000000" w:rsidR="00000000" w:rsidRPr="00000000">
        <w:rPr>
          <w:sz w:val="24"/>
          <w:szCs w:val="24"/>
          <w:rtl w:val="0"/>
        </w:rPr>
        <w:t xml:space="preserve">  </w:t>
      </w:r>
    </w:p>
    <w:p w:rsidR="00000000" w:rsidDel="00000000" w:rsidP="00000000" w:rsidRDefault="00000000" w:rsidRPr="00000000" w14:paraId="00000022">
      <w:pPr>
        <w:spacing w:after="0" w:line="276" w:lineRule="auto"/>
        <w:rPr>
          <w:sz w:val="24"/>
          <w:szCs w:val="24"/>
        </w:rPr>
      </w:pPr>
      <w:r w:rsidDel="00000000" w:rsidR="00000000" w:rsidRPr="00000000">
        <w:rPr>
          <w:sz w:val="24"/>
          <w:szCs w:val="24"/>
          <w:rtl w:val="0"/>
        </w:rPr>
        <w:t xml:space="preserve">Sofía Sterin - Sofia.sterin@llyc.global</w:t>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417" w:top="1417" w:left="1701" w:right="1701"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Telefonic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Fonts w:ascii="Arial" w:cs="Arial" w:eastAsia="Arial" w:hAnsi="Arial"/>
        <w:color w:val="000000"/>
        <w:sz w:val="36"/>
        <w:szCs w:val="36"/>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spacing w:after="0" w:line="276" w:lineRule="auto"/>
      <w:rPr/>
    </w:pPr>
    <w:r w:rsidDel="00000000" w:rsidR="00000000" w:rsidRPr="00000000">
      <w:rPr>
        <w:rFonts w:ascii="Arial" w:cs="Arial" w:eastAsia="Arial" w:hAnsi="Arial"/>
      </w:rPr>
      <w:drawing>
        <wp:inline distB="114300" distT="114300" distL="114300" distR="114300">
          <wp:extent cx="2031519" cy="9763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31519" cy="9763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ntola@navent.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orientador.fundaciontelefonica.com/es" TargetMode="External"/><Relationship Id="rId8" Type="http://schemas.openxmlformats.org/officeDocument/2006/relationships/hyperlink" Target="https://mapadelempleo.fundaciontelefonica.com/arg?_ga=2.152976377.1910973834.1701722563-486113483.1697810540&amp;_gl=1*gcngnx*_ga*NDg2MTEzNDgzLjE2OTc4MTA1NDA.*_ga_VVG5MJ6MMK*MTcwMTc3OTY5MC45LjAuMTcwMTc3OTY5MC4wLjAuM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PEr2sn0Qc5FmuWsC6pLFVmBDyg==">CgMxLjAyCWguMWZvYjl0ZTIOaC5yc2Vsa3k3a2VjeXIyDmgudnpndjJqbDNiN2w2Mg5oLjFicW1laWV5Ym5yazIOaC44dmo4cTN1cmxnOXEyCGguZ2pkZ3hzOABqRwo1c3VnZ2VzdElkSW1wb3J0MmNkZWIxYTMtYTk0MS00ZGIxLWEzNzAtMDRiNzc4NWUxN2U3XzESDk1hbnVlbGEgQW50b2xhciExZWFDUVh4OVI2WldNb1p2Sk1NRjRYR3lQUVE3Y3FvQTM=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