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sz w:val="26"/>
          <w:szCs w:val="26"/>
        </w:rPr>
      </w:pPr>
      <w:r w:rsidDel="00000000" w:rsidR="00000000" w:rsidRPr="00000000">
        <w:rPr>
          <w:rFonts w:ascii="Arial" w:cs="Arial" w:eastAsia="Arial" w:hAnsi="Arial"/>
          <w:b w:val="1"/>
          <w:sz w:val="26"/>
          <w:szCs w:val="26"/>
          <w:rtl w:val="0"/>
        </w:rPr>
        <w:t xml:space="preserve">MOVISTAR DESPLIEGA FIBRA ÓPTICA EN ESQUEL PARA QUE 14 MIL HOGARES PUEDAN ACCEDER A INTERNET DE ALTA VELOCIDAD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hd w:fill="ffffff" w:val="clear"/>
        <w:spacing w:after="28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Telefónica Movistar está realizando un importante despliegue de Fibra Óptica en la ciudad de Esquel, con el fin de mejorar la experiencia de conectividad de los hogares y empresas de Esquel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hd w:fill="ffffff" w:val="clear"/>
        <w:spacing w:after="28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El despliegue estará completo a mediados de año y dará impulso al desarrollo tecnológico de distintos sectores productivos de la localidad.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hd w:fill="ffffff" w:val="clear"/>
        <w:spacing w:after="280" w:lineRule="auto"/>
        <w:ind w:left="720" w:hanging="36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Ahora, más de 14 mil hogares podrán acceder al servicio de internet con velocidades de hasta 1GB y disfrutar de una mejor conectividad.</w:t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Esquel, Chubut, 20 de febrero de 2024. – </w:t>
      </w:r>
      <w:r w:rsidDel="00000000" w:rsidR="00000000" w:rsidRPr="00000000">
        <w:rPr>
          <w:rFonts w:ascii="Arial" w:cs="Arial" w:eastAsia="Arial" w:hAnsi="Arial"/>
          <w:rtl w:val="0"/>
        </w:rPr>
        <w:t xml:space="preserve">Telefónica Movistar, como empresa que promueve la inclusión digital ciudadana, está llevando a cabo un importante proyecto en Esquel para que más de 14 mil hogares puedan disfrutar de Internet de alta velocidad a través de fibra óptica. Este avance tecnológico es un hito en términos de conectividad que marcará un antes y un después en el desarrollo de la comunidad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Desde enero de 2024, Telefónica Movistar se ha dedicado a transformar su infraestructura fija en fibra hasta el hogar (FTTH) en Esquel, Chubut. Esta iniciativa busca promover la inclusión digital y mejorar la experiencia de conectividad de los habitantes de la ciudad.El proyecto estará finalizado a mediados de este 2024.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jc w:val="both"/>
        <w:rPr>
          <w:rFonts w:ascii="Arial" w:cs="Arial" w:eastAsia="Arial" w:hAnsi="Arial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Este avance en la conectividad marca un hito para la comunidad, impulsando el desarrollo tecnológico y beneficiando tanto a los hogares como a las empresas locales. La transformación digital permitirá una mayor velocidad WiFi. Los ciudadanos de Esquel podrán disfrutar de una mejor experiencia de navegación, para desarrollar sus actividades cotidianas, comerciales y administrativas.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combinación de la fibra óptica con las redes móviles permitirá una conectividad mejorada, ofreciendo velocidades de hasta 1GB a más de 14 mil hogares. Esto posibilitará navegar, subir y bajar archivos, jugar en línea, disfrutar de contenido multimedia en alta definición de manera más rápida y eficiente. </w:t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hd w:fill="ffffff" w:val="clear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En cuanto a la información técnica, el servicio de Internet Movistar Fibra utiliza cables de fibra óptica para una transmisión de información más eficiente y estable, superando las condiciones adversas como el calor, la humedad o el ruido eléctrico.</w:t>
      </w:r>
    </w:p>
    <w:p w:rsidR="00000000" w:rsidDel="00000000" w:rsidP="00000000" w:rsidRDefault="00000000" w:rsidRPr="00000000" w14:paraId="00000010">
      <w:pPr>
        <w:shd w:fill="ffffff" w:val="clear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hd w:fill="ffffff" w:val="clear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La oferta comercial en Esquel incluye planes desde 300 MB a 1 GB, sin costo de instalación y con llamadas ilimitadas a fijos del país. Los precios van desde $9.990 hasta $14.690, con opciones para contratar Movistar TV con dos meses gratis desde $6.950.</w:t>
      </w:r>
    </w:p>
    <w:p w:rsidR="00000000" w:rsidDel="00000000" w:rsidP="00000000" w:rsidRDefault="00000000" w:rsidRPr="00000000" w14:paraId="00000012">
      <w:pPr>
        <w:shd w:fill="ffffff" w:val="clear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Para contratar el servicio, se puede acceder al </w:t>
      </w:r>
      <w:hyperlink r:id="rId7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sitio web de Movistar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, contactar a través de redes sociales como </w:t>
      </w:r>
      <w:hyperlink r:id="rId8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Facebook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 e </w:t>
      </w:r>
      <w:hyperlink r:id="rId9">
        <w:r w:rsidDel="00000000" w:rsidR="00000000" w:rsidRPr="00000000">
          <w:rPr>
            <w:rFonts w:ascii="Arial" w:cs="Arial" w:eastAsia="Arial" w:hAnsi="Arial"/>
            <w:color w:val="1155cc"/>
            <w:u w:val="single"/>
            <w:rtl w:val="0"/>
          </w:rPr>
          <w:t xml:space="preserve">Instagram</w:t>
        </w:r>
      </w:hyperlink>
      <w:r w:rsidDel="00000000" w:rsidR="00000000" w:rsidRPr="00000000">
        <w:rPr>
          <w:rFonts w:ascii="Arial" w:cs="Arial" w:eastAsia="Arial" w:hAnsi="Arial"/>
          <w:rtl w:val="0"/>
        </w:rPr>
        <w:t xml:space="preserve">. Además se puede enviar un mensaje por WhatsApp al +5491165024800, llamar al servicio al cliente o visitar la tienda Movistar en Mitre 676, Esquel.</w:t>
      </w:r>
    </w:p>
    <w:p w:rsidR="00000000" w:rsidDel="00000000" w:rsidP="00000000" w:rsidRDefault="00000000" w:rsidRPr="00000000" w14:paraId="00000014">
      <w:pPr>
        <w:shd w:fill="ffffff" w:val="clear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0" w:line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Este proyecto representa un avance significativo para Esquel, mejorando la conectividad y facilitando el acceso a Internet de alta velocidad para la comunidad.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>
          <w:rFonts w:ascii="Arial" w:cs="Arial" w:eastAsia="Arial" w:hAnsi="Arial"/>
          <w:b w:val="1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b w:val="1"/>
          <w:sz w:val="18"/>
          <w:szCs w:val="18"/>
          <w:rtl w:val="0"/>
        </w:rPr>
        <w:t xml:space="preserve">Acerca de Telefónica Movistar Argentina</w:t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Telefónica es uno de los operadores de comunicaciones integradas más grandes del mundo. Tiene presencia en 14 países.</w:t>
      </w:r>
    </w:p>
    <w:p w:rsidR="00000000" w:rsidDel="00000000" w:rsidP="00000000" w:rsidRDefault="00000000" w:rsidRPr="00000000" w14:paraId="0000001A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En Argentina, opera bajo la marca comercial Movistar.</w:t>
      </w:r>
    </w:p>
    <w:p w:rsidR="00000000" w:rsidDel="00000000" w:rsidP="00000000" w:rsidRDefault="00000000" w:rsidRPr="00000000" w14:paraId="0000001B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Movistar Argentina cuenta con más de 21 millones de accesos de clientes, los cuales incluyen líneas y conectividad fija y móvil, y una red de fibra óptica de transporte con una longitud de más de 15.000 kilómetros, además de servicio de televisión.</w:t>
      </w:r>
    </w:p>
    <w:p w:rsidR="00000000" w:rsidDel="00000000" w:rsidP="00000000" w:rsidRDefault="00000000" w:rsidRPr="00000000" w14:paraId="0000001C">
      <w:pPr>
        <w:jc w:val="both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La compañía ofrece los medios para facilitar la comunicación entre las personas, proporcionándoles la tecnología más segura y de vanguardia, para que vivan mejor y consigan todo lo que se propongan.</w:t>
      </w:r>
    </w:p>
    <w:p w:rsidR="00000000" w:rsidDel="00000000" w:rsidP="00000000" w:rsidRDefault="00000000" w:rsidRPr="00000000" w14:paraId="0000001D">
      <w:pPr>
        <w:jc w:val="both"/>
        <w:rPr>
          <w:rFonts w:ascii="Arial" w:cs="Arial" w:eastAsia="Arial" w:hAnsi="Arial"/>
          <w:b w:val="1"/>
          <w:u w:val="single"/>
        </w:rPr>
      </w:pPr>
      <w:r w:rsidDel="00000000" w:rsidR="00000000" w:rsidRPr="00000000">
        <w:rPr>
          <w:rFonts w:ascii="Arial" w:cs="Arial" w:eastAsia="Arial" w:hAnsi="Arial"/>
          <w:sz w:val="18"/>
          <w:szCs w:val="18"/>
          <w:rtl w:val="0"/>
        </w:rPr>
        <w:t xml:space="preserve">Bajo una estrategia de inversión constante y creciente, Movistar es uno de los principales actores del mercado en el desarrollo de las redes de comunicaciones 4G y FTTH para llevarle a los clientes nuevas y mejores experiencias de conectividad.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sectPr>
      <w:headerReference r:id="rId10" w:type="default"/>
      <w:footerReference r:id="rId11" w:type="default"/>
      <w:footerReference r:id="rId12" w:type="first"/>
      <w:footerReference r:id="rId13" w:type="even"/>
      <w:pgSz w:h="15840" w:w="12240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urier New"/>
  <w:font w:name="Aptos"/>
  <w:font w:name="Play">
    <w:embedRegular w:fontKey="{00000000-0000-0000-0000-000000000000}" r:id="rId1" w:subsetted="0"/>
    <w:embedBold w:fontKey="{00000000-0000-0000-0000-000000000000}" r:id="rId2" w:subsetted="0"/>
  </w:font>
  <w:font w:name="Noto Sans Symbol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472440" cy="472440"/>
              <wp:effectExtent b="0" l="0" r="0" t="0"/>
              <wp:wrapNone/>
              <wp:docPr descr="***Este documento está clasificado como USO INTERNO por TELEFÓNICA.&#10;***This document is classified as INTERNAL USE by TELEFÓNICA." id="1689020925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***Este documento está clasificado como USO INTERNO por TELEFÓNICA.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***This document is classified as INTERNAL USE by TELEFÓNICA.</w:t>
                          </w:r>
                        </w:p>
                      </w:txbxContent>
                    </wps:txbx>
                    <wps:bodyPr anchorCtr="0" anchor="b" bIns="190500" lIns="25400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472440" cy="472440"/>
              <wp:effectExtent b="0" l="0" r="0" t="0"/>
              <wp:wrapNone/>
              <wp:docPr descr="***Este documento está clasificado como USO INTERNO por TELEFÓNICA.&#10;***This document is classified as INTERNAL USE by TELEFÓNICA." id="1689020925" name="image2.png"/>
              <a:graphic>
                <a:graphicData uri="http://schemas.openxmlformats.org/drawingml/2006/picture">
                  <pic:pic>
                    <pic:nvPicPr>
                      <pic:cNvPr descr="***Este documento está clasificado como USO INTERNO por TELEFÓNICA.&#10;***This document is classified as INTERNAL USE by TELEFÓNICA."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440" cy="472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472440" cy="472440"/>
              <wp:effectExtent b="0" l="0" r="0" t="0"/>
              <wp:wrapNone/>
              <wp:docPr descr="***Este documento está clasificado como USO INTERNO por TELEFÓNICA.&#10;***This document is classified as INTERNAL USE by TELEFÓNICA." id="1689020924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***Este documento está clasificado como USO INTERNO por TELEFÓNICA.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***This document is classified as INTERNAL USE by TELEFÓNICA.</w:t>
                          </w:r>
                        </w:p>
                      </w:txbxContent>
                    </wps:txbx>
                    <wps:bodyPr anchorCtr="0" anchor="b" bIns="190500" lIns="25400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472440" cy="472440"/>
              <wp:effectExtent b="0" l="0" r="0" t="0"/>
              <wp:wrapNone/>
              <wp:docPr descr="***Este documento está clasificado como USO INTERNO por TELEFÓNICA.&#10;***This document is classified as INTERNAL USE by TELEFÓNICA." id="1689020924" name="image1.png"/>
              <a:graphic>
                <a:graphicData uri="http://schemas.openxmlformats.org/drawingml/2006/picture">
                  <pic:pic>
                    <pic:nvPicPr>
                      <pic:cNvPr descr="***Este documento está clasificado como USO INTERNO por TELEFÓNICA.&#10;***This document is classified as INTERNAL USE by TELEFÓNICA."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440" cy="472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472440" cy="472440"/>
              <wp:effectExtent b="0" l="0" r="0" t="0"/>
              <wp:wrapNone/>
              <wp:docPr descr="***Este documento está clasificado como USO INTERNO por TELEFÓNICA.&#10;***This document is classified as INTERNAL USE by TELEFÓNICA." id="1689020926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5124068" y="3558068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***Este documento está clasificado como USO INTERNO por TELEFÓNICA.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***This document is classified as INTERNAL USE by TELEFÓNICA.</w:t>
                          </w:r>
                        </w:p>
                      </w:txbxContent>
                    </wps:txbx>
                    <wps:bodyPr anchorCtr="0" anchor="b" bIns="190500" lIns="254000" spcFirstLastPara="1" rIns="0" wrap="square" tIns="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0" distR="0" hidden="0" layoutInCell="1" locked="0" relativeHeight="0" simplePos="0">
              <wp:simplePos x="0" y="0"/>
              <wp:positionH relativeFrom="column">
                <wp:posOffset>-1079499</wp:posOffset>
              </wp:positionH>
              <wp:positionV relativeFrom="paragraph">
                <wp:posOffset>0</wp:posOffset>
              </wp:positionV>
              <wp:extent cx="472440" cy="472440"/>
              <wp:effectExtent b="0" l="0" r="0" t="0"/>
              <wp:wrapNone/>
              <wp:docPr descr="***Este documento está clasificado como USO INTERNO por TELEFÓNICA.&#10;***This document is classified as INTERNAL USE by TELEFÓNICA." id="1689020926" name="image4.png"/>
              <a:graphic>
                <a:graphicData uri="http://schemas.openxmlformats.org/drawingml/2006/picture">
                  <pic:pic>
                    <pic:nvPicPr>
                      <pic:cNvPr descr="***Este documento está clasificado como USO INTERNO por TELEFÓNICA.&#10;***This document is classified as INTERNAL USE by TELEFÓNICA."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72440" cy="4724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2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114300</wp:posOffset>
          </wp:positionH>
          <wp:positionV relativeFrom="paragraph">
            <wp:posOffset>0</wp:posOffset>
          </wp:positionV>
          <wp:extent cx="1490345" cy="437515"/>
          <wp:effectExtent b="0" l="0" r="0" t="0"/>
          <wp:wrapSquare wrapText="bothSides" distB="0" distT="0" distL="114300" distR="114300"/>
          <wp:docPr id="1689020927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0345" cy="43751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ptos" w:cs="Aptos" w:eastAsia="Aptos" w:hAnsi="Aptos"/>
        <w:sz w:val="22"/>
        <w:szCs w:val="22"/>
        <w:lang w:val="es-A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Normal" w:default="1">
    <w:name w:val="Normal"/>
    <w:qFormat w:val="1"/>
    <w:rPr>
      <w:lang w:val="es-AR"/>
    </w:rPr>
  </w:style>
  <w:style w:type="paragraph" w:styleId="Ttulo1">
    <w:name w:val="heading 1"/>
    <w:basedOn w:val="Normal"/>
    <w:next w:val="Normal"/>
    <w:link w:val="Ttulo1Car"/>
    <w:uiPriority w:val="9"/>
    <w:qFormat w:val="1"/>
    <w:rsid w:val="003E5478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0f4761" w:themeColor="accent1" w:themeShade="0000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 w:val="1"/>
    <w:unhideWhenUsed w:val="1"/>
    <w:qFormat w:val="1"/>
    <w:rsid w:val="003E5478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0f4761" w:themeColor="accent1" w:themeShade="0000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 w:val="1"/>
    <w:unhideWhenUsed w:val="1"/>
    <w:qFormat w:val="1"/>
    <w:rsid w:val="003E5478"/>
    <w:pPr>
      <w:keepNext w:val="1"/>
      <w:keepLines w:val="1"/>
      <w:spacing w:after="80" w:before="160"/>
      <w:outlineLvl w:val="2"/>
    </w:pPr>
    <w:rPr>
      <w:rFonts w:cstheme="majorBidi" w:eastAsiaTheme="majorEastAsia"/>
      <w:color w:val="0f4761" w:themeColor="accent1" w:themeShade="0000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 w:val="1"/>
    <w:unhideWhenUsed w:val="1"/>
    <w:qFormat w:val="1"/>
    <w:rsid w:val="003E5478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0f4761" w:themeColor="accent1" w:themeShade="0000BF"/>
    </w:rPr>
  </w:style>
  <w:style w:type="paragraph" w:styleId="Ttulo5">
    <w:name w:val="heading 5"/>
    <w:basedOn w:val="Normal"/>
    <w:next w:val="Normal"/>
    <w:link w:val="Ttulo5Car"/>
    <w:uiPriority w:val="9"/>
    <w:semiHidden w:val="1"/>
    <w:unhideWhenUsed w:val="1"/>
    <w:qFormat w:val="1"/>
    <w:rsid w:val="003E5478"/>
    <w:pPr>
      <w:keepNext w:val="1"/>
      <w:keepLines w:val="1"/>
      <w:spacing w:after="40" w:before="80"/>
      <w:outlineLvl w:val="4"/>
    </w:pPr>
    <w:rPr>
      <w:rFonts w:cstheme="majorBidi" w:eastAsiaTheme="majorEastAsia"/>
      <w:color w:val="0f4761" w:themeColor="accent1" w:themeShade="0000BF"/>
    </w:rPr>
  </w:style>
  <w:style w:type="paragraph" w:styleId="Ttulo6">
    <w:name w:val="heading 6"/>
    <w:basedOn w:val="Normal"/>
    <w:next w:val="Normal"/>
    <w:link w:val="Ttulo6Car"/>
    <w:uiPriority w:val="9"/>
    <w:semiHidden w:val="1"/>
    <w:unhideWhenUsed w:val="1"/>
    <w:qFormat w:val="1"/>
    <w:rsid w:val="003E5478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Ttulo7">
    <w:name w:val="heading 7"/>
    <w:basedOn w:val="Normal"/>
    <w:next w:val="Normal"/>
    <w:link w:val="Ttulo7Car"/>
    <w:uiPriority w:val="9"/>
    <w:semiHidden w:val="1"/>
    <w:unhideWhenUsed w:val="1"/>
    <w:qFormat w:val="1"/>
    <w:rsid w:val="003E5478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Ttulo8">
    <w:name w:val="heading 8"/>
    <w:basedOn w:val="Normal"/>
    <w:next w:val="Normal"/>
    <w:link w:val="Ttulo8Car"/>
    <w:uiPriority w:val="9"/>
    <w:semiHidden w:val="1"/>
    <w:unhideWhenUsed w:val="1"/>
    <w:qFormat w:val="1"/>
    <w:rsid w:val="003E5478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Ttulo9">
    <w:name w:val="heading 9"/>
    <w:basedOn w:val="Normal"/>
    <w:next w:val="Normal"/>
    <w:link w:val="Ttulo9Car"/>
    <w:uiPriority w:val="9"/>
    <w:semiHidden w:val="1"/>
    <w:unhideWhenUsed w:val="1"/>
    <w:qFormat w:val="1"/>
    <w:rsid w:val="003E5478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character" w:styleId="Ttulo1Car" w:customStyle="1">
    <w:name w:val="Título 1 Car"/>
    <w:basedOn w:val="Fuentedeprrafopredeter"/>
    <w:link w:val="Ttulo1"/>
    <w:uiPriority w:val="9"/>
    <w:rsid w:val="003E5478"/>
    <w:rPr>
      <w:rFonts w:asciiTheme="majorHAnsi" w:cstheme="majorBidi" w:eastAsiaTheme="majorEastAsia" w:hAnsiTheme="majorHAnsi"/>
      <w:color w:val="0f4761" w:themeColor="accent1" w:themeShade="0000BF"/>
      <w:sz w:val="40"/>
      <w:szCs w:val="40"/>
      <w:lang w:val="es-AR"/>
    </w:rPr>
  </w:style>
  <w:style w:type="character" w:styleId="Ttulo2Car" w:customStyle="1">
    <w:name w:val="Título 2 Car"/>
    <w:basedOn w:val="Fuentedeprrafopredeter"/>
    <w:link w:val="Ttulo2"/>
    <w:uiPriority w:val="9"/>
    <w:semiHidden w:val="1"/>
    <w:rsid w:val="003E5478"/>
    <w:rPr>
      <w:rFonts w:asciiTheme="majorHAnsi" w:cstheme="majorBidi" w:eastAsiaTheme="majorEastAsia" w:hAnsiTheme="majorHAnsi"/>
      <w:color w:val="0f4761" w:themeColor="accent1" w:themeShade="0000BF"/>
      <w:sz w:val="32"/>
      <w:szCs w:val="32"/>
      <w:lang w:val="es-AR"/>
    </w:rPr>
  </w:style>
  <w:style w:type="character" w:styleId="Ttulo3Car" w:customStyle="1">
    <w:name w:val="Título 3 Car"/>
    <w:basedOn w:val="Fuentedeprrafopredeter"/>
    <w:link w:val="Ttulo3"/>
    <w:uiPriority w:val="9"/>
    <w:semiHidden w:val="1"/>
    <w:rsid w:val="003E5478"/>
    <w:rPr>
      <w:rFonts w:cstheme="majorBidi" w:eastAsiaTheme="majorEastAsia"/>
      <w:color w:val="0f4761" w:themeColor="accent1" w:themeShade="0000BF"/>
      <w:sz w:val="28"/>
      <w:szCs w:val="28"/>
      <w:lang w:val="es-AR"/>
    </w:rPr>
  </w:style>
  <w:style w:type="character" w:styleId="Ttulo4Car" w:customStyle="1">
    <w:name w:val="Título 4 Car"/>
    <w:basedOn w:val="Fuentedeprrafopredeter"/>
    <w:link w:val="Ttulo4"/>
    <w:uiPriority w:val="9"/>
    <w:semiHidden w:val="1"/>
    <w:rsid w:val="003E5478"/>
    <w:rPr>
      <w:rFonts w:cstheme="majorBidi" w:eastAsiaTheme="majorEastAsia"/>
      <w:i w:val="1"/>
      <w:iCs w:val="1"/>
      <w:color w:val="0f4761" w:themeColor="accent1" w:themeShade="0000BF"/>
      <w:lang w:val="es-AR"/>
    </w:rPr>
  </w:style>
  <w:style w:type="character" w:styleId="Ttulo5Car" w:customStyle="1">
    <w:name w:val="Título 5 Car"/>
    <w:basedOn w:val="Fuentedeprrafopredeter"/>
    <w:link w:val="Ttulo5"/>
    <w:uiPriority w:val="9"/>
    <w:semiHidden w:val="1"/>
    <w:rsid w:val="003E5478"/>
    <w:rPr>
      <w:rFonts w:cstheme="majorBidi" w:eastAsiaTheme="majorEastAsia"/>
      <w:color w:val="0f4761" w:themeColor="accent1" w:themeShade="0000BF"/>
      <w:lang w:val="es-AR"/>
    </w:rPr>
  </w:style>
  <w:style w:type="character" w:styleId="Ttulo6Car" w:customStyle="1">
    <w:name w:val="Título 6 Car"/>
    <w:basedOn w:val="Fuentedeprrafopredeter"/>
    <w:link w:val="Ttulo6"/>
    <w:uiPriority w:val="9"/>
    <w:semiHidden w:val="1"/>
    <w:rsid w:val="003E5478"/>
    <w:rPr>
      <w:rFonts w:cstheme="majorBidi" w:eastAsiaTheme="majorEastAsia"/>
      <w:i w:val="1"/>
      <w:iCs w:val="1"/>
      <w:color w:val="595959" w:themeColor="text1" w:themeTint="0000A6"/>
      <w:lang w:val="es-AR"/>
    </w:rPr>
  </w:style>
  <w:style w:type="character" w:styleId="Ttulo7Car" w:customStyle="1">
    <w:name w:val="Título 7 Car"/>
    <w:basedOn w:val="Fuentedeprrafopredeter"/>
    <w:link w:val="Ttulo7"/>
    <w:uiPriority w:val="9"/>
    <w:semiHidden w:val="1"/>
    <w:rsid w:val="003E5478"/>
    <w:rPr>
      <w:rFonts w:cstheme="majorBidi" w:eastAsiaTheme="majorEastAsia"/>
      <w:color w:val="595959" w:themeColor="text1" w:themeTint="0000A6"/>
      <w:lang w:val="es-AR"/>
    </w:rPr>
  </w:style>
  <w:style w:type="character" w:styleId="Ttulo8Car" w:customStyle="1">
    <w:name w:val="Título 8 Car"/>
    <w:basedOn w:val="Fuentedeprrafopredeter"/>
    <w:link w:val="Ttulo8"/>
    <w:uiPriority w:val="9"/>
    <w:semiHidden w:val="1"/>
    <w:rsid w:val="003E5478"/>
    <w:rPr>
      <w:rFonts w:cstheme="majorBidi" w:eastAsiaTheme="majorEastAsia"/>
      <w:i w:val="1"/>
      <w:iCs w:val="1"/>
      <w:color w:val="272727" w:themeColor="text1" w:themeTint="0000D8"/>
      <w:lang w:val="es-AR"/>
    </w:rPr>
  </w:style>
  <w:style w:type="character" w:styleId="Ttulo9Car" w:customStyle="1">
    <w:name w:val="Título 9 Car"/>
    <w:basedOn w:val="Fuentedeprrafopredeter"/>
    <w:link w:val="Ttulo9"/>
    <w:uiPriority w:val="9"/>
    <w:semiHidden w:val="1"/>
    <w:rsid w:val="003E5478"/>
    <w:rPr>
      <w:rFonts w:cstheme="majorBidi" w:eastAsiaTheme="majorEastAsia"/>
      <w:color w:val="272727" w:themeColor="text1" w:themeTint="0000D8"/>
      <w:lang w:val="es-AR"/>
    </w:rPr>
  </w:style>
  <w:style w:type="paragraph" w:styleId="Ttulo">
    <w:name w:val="Title"/>
    <w:basedOn w:val="Normal"/>
    <w:next w:val="Normal"/>
    <w:link w:val="TtuloCar"/>
    <w:uiPriority w:val="10"/>
    <w:qFormat w:val="1"/>
    <w:rsid w:val="003E5478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tuloCar" w:customStyle="1">
    <w:name w:val="Título Car"/>
    <w:basedOn w:val="Fuentedeprrafopredeter"/>
    <w:link w:val="Ttulo"/>
    <w:uiPriority w:val="10"/>
    <w:rsid w:val="003E5478"/>
    <w:rPr>
      <w:rFonts w:asciiTheme="majorHAnsi" w:cstheme="majorBidi" w:eastAsiaTheme="majorEastAsia" w:hAnsiTheme="majorHAnsi"/>
      <w:spacing w:val="-10"/>
      <w:kern w:val="28"/>
      <w:sz w:val="56"/>
      <w:szCs w:val="56"/>
      <w:lang w:val="es-AR"/>
    </w:rPr>
  </w:style>
  <w:style w:type="paragraph" w:styleId="Subttulo">
    <w:name w:val="Subtitle"/>
    <w:basedOn w:val="Normal"/>
    <w:next w:val="Normal"/>
    <w:link w:val="SubttuloCar"/>
    <w:uiPriority w:val="11"/>
    <w:qFormat w:val="1"/>
    <w:rsid w:val="003E5478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tuloCar" w:customStyle="1">
    <w:name w:val="Subtítulo Car"/>
    <w:basedOn w:val="Fuentedeprrafopredeter"/>
    <w:link w:val="Subttulo"/>
    <w:uiPriority w:val="11"/>
    <w:rsid w:val="003E5478"/>
    <w:rPr>
      <w:rFonts w:cstheme="majorBidi" w:eastAsiaTheme="majorEastAsia"/>
      <w:color w:val="595959" w:themeColor="text1" w:themeTint="0000A6"/>
      <w:spacing w:val="15"/>
      <w:sz w:val="28"/>
      <w:szCs w:val="28"/>
      <w:lang w:val="es-AR"/>
    </w:rPr>
  </w:style>
  <w:style w:type="paragraph" w:styleId="Cita">
    <w:name w:val="Quote"/>
    <w:basedOn w:val="Normal"/>
    <w:next w:val="Normal"/>
    <w:link w:val="CitaCar"/>
    <w:uiPriority w:val="29"/>
    <w:qFormat w:val="1"/>
    <w:rsid w:val="003E5478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CitaCar" w:customStyle="1">
    <w:name w:val="Cita Car"/>
    <w:basedOn w:val="Fuentedeprrafopredeter"/>
    <w:link w:val="Cita"/>
    <w:uiPriority w:val="29"/>
    <w:rsid w:val="003E5478"/>
    <w:rPr>
      <w:i w:val="1"/>
      <w:iCs w:val="1"/>
      <w:color w:val="404040" w:themeColor="text1" w:themeTint="0000BF"/>
      <w:lang w:val="es-AR"/>
    </w:rPr>
  </w:style>
  <w:style w:type="paragraph" w:styleId="Prrafodelista">
    <w:name w:val="List Paragraph"/>
    <w:basedOn w:val="Normal"/>
    <w:uiPriority w:val="34"/>
    <w:qFormat w:val="1"/>
    <w:rsid w:val="003E5478"/>
    <w:pPr>
      <w:ind w:left="720"/>
      <w:contextualSpacing w:val="1"/>
    </w:pPr>
  </w:style>
  <w:style w:type="character" w:styleId="nfasisintenso">
    <w:name w:val="Intense Emphasis"/>
    <w:basedOn w:val="Fuentedeprrafopredeter"/>
    <w:uiPriority w:val="21"/>
    <w:qFormat w:val="1"/>
    <w:rsid w:val="003E5478"/>
    <w:rPr>
      <w:i w:val="1"/>
      <w:iCs w:val="1"/>
      <w:color w:val="0f4761" w:themeColor="accent1" w:themeShade="0000BF"/>
    </w:rPr>
  </w:style>
  <w:style w:type="paragraph" w:styleId="Citadestacada">
    <w:name w:val="Intense Quote"/>
    <w:basedOn w:val="Normal"/>
    <w:next w:val="Normal"/>
    <w:link w:val="CitadestacadaCar"/>
    <w:uiPriority w:val="30"/>
    <w:qFormat w:val="1"/>
    <w:rsid w:val="003E5478"/>
    <w:pPr>
      <w:pBdr>
        <w:top w:color="0f4761" w:space="10" w:sz="4" w:themeColor="accent1" w:themeShade="0000BF" w:val="single"/>
        <w:bottom w:color="0f4761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0f4761" w:themeColor="accent1" w:themeShade="0000BF"/>
    </w:rPr>
  </w:style>
  <w:style w:type="character" w:styleId="CitadestacadaCar" w:customStyle="1">
    <w:name w:val="Cita destacada Car"/>
    <w:basedOn w:val="Fuentedeprrafopredeter"/>
    <w:link w:val="Citadestacada"/>
    <w:uiPriority w:val="30"/>
    <w:rsid w:val="003E5478"/>
    <w:rPr>
      <w:i w:val="1"/>
      <w:iCs w:val="1"/>
      <w:color w:val="0f4761" w:themeColor="accent1" w:themeShade="0000BF"/>
      <w:lang w:val="es-AR"/>
    </w:rPr>
  </w:style>
  <w:style w:type="character" w:styleId="Referenciaintensa">
    <w:name w:val="Intense Reference"/>
    <w:basedOn w:val="Fuentedeprrafopredeter"/>
    <w:uiPriority w:val="32"/>
    <w:qFormat w:val="1"/>
    <w:rsid w:val="003E5478"/>
    <w:rPr>
      <w:b w:val="1"/>
      <w:bCs w:val="1"/>
      <w:smallCaps w:val="1"/>
      <w:color w:val="0f4761" w:themeColor="accent1" w:themeShade="0000BF"/>
      <w:spacing w:val="5"/>
    </w:rPr>
  </w:style>
  <w:style w:type="paragraph" w:styleId="NormalWeb">
    <w:name w:val="Normal (Web)"/>
    <w:basedOn w:val="Normal"/>
    <w:uiPriority w:val="99"/>
    <w:semiHidden w:val="1"/>
    <w:unhideWhenUsed w:val="1"/>
    <w:rsid w:val="0022356C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 w:val="1"/>
    <w:rsid w:val="0022356C"/>
    <w:rPr>
      <w:b w:val="1"/>
      <w:bCs w:val="1"/>
    </w:rPr>
  </w:style>
  <w:style w:type="paragraph" w:styleId="elementtoproof" w:customStyle="1">
    <w:name w:val="elementtoproof"/>
    <w:basedOn w:val="Normal"/>
    <w:uiPriority w:val="99"/>
    <w:semiHidden w:val="1"/>
    <w:rsid w:val="000C6BD7"/>
    <w:pPr>
      <w:spacing w:after="0" w:line="240" w:lineRule="auto"/>
    </w:pPr>
    <w:rPr>
      <w:rFonts w:ascii="Aptos" w:cs="Aptos" w:hAnsi="Aptos"/>
      <w:kern w:val="0"/>
      <w:sz w:val="24"/>
      <w:szCs w:val="24"/>
      <w:lang w:eastAsia="es-AR"/>
    </w:rPr>
  </w:style>
  <w:style w:type="character" w:styleId="Hipervnculo">
    <w:name w:val="Hyperlink"/>
    <w:basedOn w:val="Fuentedeprrafopredeter"/>
    <w:uiPriority w:val="99"/>
    <w:semiHidden w:val="1"/>
    <w:unhideWhenUsed w:val="1"/>
    <w:rsid w:val="000C6BD7"/>
    <w:rPr>
      <w:color w:val="467886" w:themeColor="hyperlink"/>
      <w:u w:val="single"/>
    </w:rPr>
  </w:style>
  <w:style w:type="paragraph" w:styleId="Piedepgina">
    <w:name w:val="footer"/>
    <w:basedOn w:val="Normal"/>
    <w:link w:val="PiedepginaCar"/>
    <w:uiPriority w:val="99"/>
    <w:unhideWhenUsed w:val="1"/>
    <w:rsid w:val="00B31964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B31964"/>
    <w:rPr>
      <w:lang w:val="es-AR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13" Type="http://schemas.openxmlformats.org/officeDocument/2006/relationships/footer" Target="footer2.xml"/><Relationship Id="rId12" Type="http://schemas.openxmlformats.org/officeDocument/2006/relationships/footer" Target="footer3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instagram.com/movistararg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://www.movistar.com.ar/Internet" TargetMode="External"/><Relationship Id="rId8" Type="http://schemas.openxmlformats.org/officeDocument/2006/relationships/hyperlink" Target="https://www.facebook.com/movistarargentina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lay-regular.ttf"/><Relationship Id="rId2" Type="http://schemas.openxmlformats.org/officeDocument/2006/relationships/font" Target="fonts/Play-bold.ttf"/><Relationship Id="rId3" Type="http://schemas.openxmlformats.org/officeDocument/2006/relationships/font" Target="fonts/NotoSansSymbols-regular.ttf"/><Relationship Id="rId4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Vi1zZz5DxDYekNe3dT3cOcot5w==">CgMxLjA4AHIhMUpsWFVpYXh5UW05aVBCYTJNUUg1OXBESGpWU2gzeHVR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2024-02-14T15:05:00Z</dcterms:created>
  <dc:creator>SOLARI, ALEXIS ANDRES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22cee68a,64ac69f4,15908e0f</vt:lpwstr>
  </property>
  <property fmtid="{D5CDD505-2E9C-101B-9397-08002B2CF9AE}" pid="3" name="ClassificationContentMarkingFooterFontProps">
    <vt:lpwstr>#000000,7,Calibri</vt:lpwstr>
  </property>
  <property fmtid="{D5CDD505-2E9C-101B-9397-08002B2CF9AE}" pid="4" name="ClassificationContentMarkingFooterText">
    <vt:lpwstr>***Este documento está clasificado como USO INTERNO por TELEFÓNICA.
***This document is classified as INTERNAL USE by TELEFÓNICA.</vt:lpwstr>
  </property>
  <property fmtid="{D5CDD505-2E9C-101B-9397-08002B2CF9AE}" pid="5" name="MSIP_Label_f27cb1b6-4159-4a38-a94b-cbd1c10c7376_Enabled">
    <vt:lpwstr>true</vt:lpwstr>
  </property>
  <property fmtid="{D5CDD505-2E9C-101B-9397-08002B2CF9AE}" pid="6" name="MSIP_Label_f27cb1b6-4159-4a38-a94b-cbd1c10c7376_SetDate">
    <vt:lpwstr>2024-02-14T19:02:16Z</vt:lpwstr>
  </property>
  <property fmtid="{D5CDD505-2E9C-101B-9397-08002B2CF9AE}" pid="7" name="MSIP_Label_f27cb1b6-4159-4a38-a94b-cbd1c10c7376_Method">
    <vt:lpwstr>Privileged</vt:lpwstr>
  </property>
  <property fmtid="{D5CDD505-2E9C-101B-9397-08002B2CF9AE}" pid="8" name="MSIP_Label_f27cb1b6-4159-4a38-a94b-cbd1c10c7376_Name">
    <vt:lpwstr>Internal Use</vt:lpwstr>
  </property>
  <property fmtid="{D5CDD505-2E9C-101B-9397-08002B2CF9AE}" pid="9" name="MSIP_Label_f27cb1b6-4159-4a38-a94b-cbd1c10c7376_SiteId">
    <vt:lpwstr>9744600e-3e04-492e-baa1-25ec245c6f10</vt:lpwstr>
  </property>
  <property fmtid="{D5CDD505-2E9C-101B-9397-08002B2CF9AE}" pid="10" name="MSIP_Label_f27cb1b6-4159-4a38-a94b-cbd1c10c7376_ActionId">
    <vt:lpwstr>3cfd5dfe-0241-4a18-a92a-6b46f03f936d</vt:lpwstr>
  </property>
  <property fmtid="{D5CDD505-2E9C-101B-9397-08002B2CF9AE}" pid="11" name="MSIP_Label_f27cb1b6-4159-4a38-a94b-cbd1c10c7376_ContentBits">
    <vt:lpwstr>2</vt:lpwstr>
  </property>
  <property fmtid="{D5CDD505-2E9C-101B-9397-08002B2CF9AE}" pid="12" name="MSIP_Label_f27cb1b6-4159-4a38-a94b-cbd1c10c7376_Method">
    <vt:lpwstr>Privileged</vt:lpwstr>
  </property>
  <property fmtid="{D5CDD505-2E9C-101B-9397-08002B2CF9AE}" pid="13" name="MSIP_Label_f27cb1b6-4159-4a38-a94b-cbd1c10c7376_ContentBits">
    <vt:lpwstr>2</vt:lpwstr>
  </property>
  <property fmtid="{D5CDD505-2E9C-101B-9397-08002B2CF9AE}" pid="14" name="MSIP_Label_f27cb1b6-4159-4a38-a94b-cbd1c10c7376_Name">
    <vt:lpwstr>Internal Use</vt:lpwstr>
  </property>
  <property fmtid="{D5CDD505-2E9C-101B-9397-08002B2CF9AE}" pid="15" name="MSIP_Label_f27cb1b6-4159-4a38-a94b-cbd1c10c7376_Enabled">
    <vt:lpwstr>true</vt:lpwstr>
  </property>
  <property fmtid="{D5CDD505-2E9C-101B-9397-08002B2CF9AE}" pid="16" name="ClassificationContentMarkingFooterShapeIds">
    <vt:lpwstr>22cee68a,64ac69f4,15908e0f</vt:lpwstr>
  </property>
  <property fmtid="{D5CDD505-2E9C-101B-9397-08002B2CF9AE}" pid="17" name="MSIP_Label_f27cb1b6-4159-4a38-a94b-cbd1c10c7376_SetDate">
    <vt:lpwstr>2024-02-14T19:02:16Z</vt:lpwstr>
  </property>
  <property fmtid="{D5CDD505-2E9C-101B-9397-08002B2CF9AE}" pid="18" name="ClassificationContentMarkingFooterFontProps">
    <vt:lpwstr>#000000,7,Calibri</vt:lpwstr>
  </property>
  <property fmtid="{D5CDD505-2E9C-101B-9397-08002B2CF9AE}" pid="19" name="ClassificationContentMarkingFooterText">
    <vt:lpwstr>***Este documento está clasificado como USO INTERNO por TELEFÓNICA.***This document is classified as INTERNAL USE by TELEFÓNICA.</vt:lpwstr>
  </property>
  <property fmtid="{D5CDD505-2E9C-101B-9397-08002B2CF9AE}" pid="20" name="MSIP_Label_f27cb1b6-4159-4a38-a94b-cbd1c10c7376_SiteId">
    <vt:lpwstr>9744600e-3e04-492e-baa1-25ec245c6f10</vt:lpwstr>
  </property>
  <property fmtid="{D5CDD505-2E9C-101B-9397-08002B2CF9AE}" pid="21" name="MSIP_Label_f27cb1b6-4159-4a38-a94b-cbd1c10c7376_ActionId">
    <vt:lpwstr>3cfd5dfe-0241-4a18-a92a-6b46f03f936d</vt:lpwstr>
  </property>
  <property fmtid="{D5CDD505-2E9C-101B-9397-08002B2CF9AE}" pid="22" name="MSIP_Label_f27cb1b6-4159-4a38-a94b-cbd1c10c7376_Method">
    <vt:lpwstr>Privileged</vt:lpwstr>
  </property>
  <property fmtid="{D5CDD505-2E9C-101B-9397-08002B2CF9AE}" pid="23" name="MSIP_Label_f27cb1b6-4159-4a38-a94b-cbd1c10c7376_ContentBits">
    <vt:lpwstr>2</vt:lpwstr>
  </property>
  <property fmtid="{D5CDD505-2E9C-101B-9397-08002B2CF9AE}" pid="24" name="MSIP_Label_f27cb1b6-4159-4a38-a94b-cbd1c10c7376_Name">
    <vt:lpwstr>Internal Use</vt:lpwstr>
  </property>
  <property fmtid="{D5CDD505-2E9C-101B-9397-08002B2CF9AE}" pid="25" name="MSIP_Label_f27cb1b6-4159-4a38-a94b-cbd1c10c7376_Enabled">
    <vt:lpwstr>true</vt:lpwstr>
  </property>
  <property fmtid="{D5CDD505-2E9C-101B-9397-08002B2CF9AE}" pid="26" name="ClassificationContentMarkingFooterShapeIds">
    <vt:lpwstr>22cee68a,64ac69f4,15908e0f</vt:lpwstr>
  </property>
  <property fmtid="{D5CDD505-2E9C-101B-9397-08002B2CF9AE}" pid="27" name="MSIP_Label_f27cb1b6-4159-4a38-a94b-cbd1c10c7376_SetDate">
    <vt:lpwstr>2024-02-14T19:02:16Z</vt:lpwstr>
  </property>
  <property fmtid="{D5CDD505-2E9C-101B-9397-08002B2CF9AE}" pid="28" name="ClassificationContentMarkingFooterFontProps">
    <vt:lpwstr>#000000,7,Calibri</vt:lpwstr>
  </property>
  <property fmtid="{D5CDD505-2E9C-101B-9397-08002B2CF9AE}" pid="29" name="ClassificationContentMarkingFooterText">
    <vt:lpwstr>***Este documento está clasificado como USO INTERNO por TELEFÓNICA.***This document is classified as INTERNAL USE by TELEFÓNICA.</vt:lpwstr>
  </property>
  <property fmtid="{D5CDD505-2E9C-101B-9397-08002B2CF9AE}" pid="30" name="MSIP_Label_f27cb1b6-4159-4a38-a94b-cbd1c10c7376_SiteId">
    <vt:lpwstr>9744600e-3e04-492e-baa1-25ec245c6f10</vt:lpwstr>
  </property>
  <property fmtid="{D5CDD505-2E9C-101B-9397-08002B2CF9AE}" pid="31" name="MSIP_Label_f27cb1b6-4159-4a38-a94b-cbd1c10c7376_ActionId">
    <vt:lpwstr>3cfd5dfe-0241-4a18-a92a-6b46f03f936d</vt:lpwstr>
  </property>
  <property fmtid="{D5CDD505-2E9C-101B-9397-08002B2CF9AE}" pid="32" name="MSIP_Label_f27cb1b6-4159-4a38-a94b-cbd1c10c7376_Method">
    <vt:lpwstr>Privileged</vt:lpwstr>
  </property>
  <property fmtid="{D5CDD505-2E9C-101B-9397-08002B2CF9AE}" pid="33" name="MSIP_Label_f27cb1b6-4159-4a38-a94b-cbd1c10c7376_ContentBits">
    <vt:lpwstr>2</vt:lpwstr>
  </property>
  <property fmtid="{D5CDD505-2E9C-101B-9397-08002B2CF9AE}" pid="34" name="MSIP_Label_f27cb1b6-4159-4a38-a94b-cbd1c10c7376_Name">
    <vt:lpwstr>Internal Use</vt:lpwstr>
  </property>
  <property fmtid="{D5CDD505-2E9C-101B-9397-08002B2CF9AE}" pid="35" name="MSIP_Label_f27cb1b6-4159-4a38-a94b-cbd1c10c7376_Enabled">
    <vt:lpwstr>true</vt:lpwstr>
  </property>
  <property fmtid="{D5CDD505-2E9C-101B-9397-08002B2CF9AE}" pid="36" name="ClassificationContentMarkingFooterShapeIds">
    <vt:lpwstr>22cee68a,64ac69f4,15908e0f</vt:lpwstr>
  </property>
  <property fmtid="{D5CDD505-2E9C-101B-9397-08002B2CF9AE}" pid="37" name="MSIP_Label_f27cb1b6-4159-4a38-a94b-cbd1c10c7376_SetDate">
    <vt:lpwstr>2024-02-14T19:02:16Z</vt:lpwstr>
  </property>
  <property fmtid="{D5CDD505-2E9C-101B-9397-08002B2CF9AE}" pid="38" name="ClassificationContentMarkingFooterFontProps">
    <vt:lpwstr>#000000,7,Calibri</vt:lpwstr>
  </property>
  <property fmtid="{D5CDD505-2E9C-101B-9397-08002B2CF9AE}" pid="39" name="ClassificationContentMarkingFooterText">
    <vt:lpwstr>***Este documento está clasificado como USO INTERNO por TELEFÓNICA.***This document is classified as INTERNAL USE by TELEFÓNICA.</vt:lpwstr>
  </property>
  <property fmtid="{D5CDD505-2E9C-101B-9397-08002B2CF9AE}" pid="40" name="MSIP_Label_f27cb1b6-4159-4a38-a94b-cbd1c10c7376_SiteId">
    <vt:lpwstr>9744600e-3e04-492e-baa1-25ec245c6f10</vt:lpwstr>
  </property>
  <property fmtid="{D5CDD505-2E9C-101B-9397-08002B2CF9AE}" pid="41" name="MSIP_Label_f27cb1b6-4159-4a38-a94b-cbd1c10c7376_ActionId">
    <vt:lpwstr>3cfd5dfe-0241-4a18-a92a-6b46f03f936d</vt:lpwstr>
  </property>
</Properties>
</file>