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-1142999</wp:posOffset>
                </wp:positionH>
                <wp:positionV relativeFrom="paragraph">
                  <wp:posOffset>-888999</wp:posOffset>
                </wp:positionV>
                <wp:extent cx="7622540" cy="1461135"/>
                <wp:effectExtent b="0" l="0" r="0" t="0"/>
                <wp:wrapNone/>
                <wp:docPr id="163041852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34725" y="3049425"/>
                          <a:ext cx="7622540" cy="1461135"/>
                          <a:chOff x="1534725" y="3049425"/>
                          <a:chExt cx="7622550" cy="1461150"/>
                        </a:xfrm>
                      </wpg:grpSpPr>
                      <wpg:grpSp>
                        <wpg:cNvGrpSpPr/>
                        <wpg:grpSpPr>
                          <a:xfrm>
                            <a:off x="1534730" y="3049433"/>
                            <a:ext cx="7622540" cy="1461135"/>
                            <a:chOff x="0" y="0"/>
                            <a:chExt cx="7622540" cy="1461135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7622525" cy="1461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descr="Imagen que contiene Forma&#10;&#10;Descripción generada automáticamente" id="7" name="Shape 7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7622540" cy="146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238125" y="990600"/>
                              <a:ext cx="2219325" cy="323850"/>
                            </a:xfrm>
                            <a:prstGeom prst="rect">
                              <a:avLst/>
                            </a:prstGeom>
                            <a:solidFill>
                              <a:srgbClr val="031A3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-1142999</wp:posOffset>
                </wp:positionH>
                <wp:positionV relativeFrom="paragraph">
                  <wp:posOffset>-888999</wp:posOffset>
                </wp:positionV>
                <wp:extent cx="7622540" cy="1461135"/>
                <wp:effectExtent b="0" l="0" r="0" t="0"/>
                <wp:wrapNone/>
                <wp:docPr id="163041852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2540" cy="1461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color w:val="0066ff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color w:val="0066ff"/>
          <w:sz w:val="36"/>
          <w:szCs w:val="36"/>
        </w:rPr>
      </w:pPr>
      <w:r w:rsidDel="00000000" w:rsidR="00000000" w:rsidRPr="00000000">
        <w:rPr>
          <w:b w:val="1"/>
          <w:color w:val="0066ff"/>
          <w:sz w:val="36"/>
          <w:szCs w:val="36"/>
          <w:rtl w:val="0"/>
        </w:rPr>
        <w:t xml:space="preserve">Telefónica Movistar presentó su nueva estrategia de innovación abierta </w:t>
      </w:r>
    </w:p>
    <w:p w:rsidR="00000000" w:rsidDel="00000000" w:rsidP="00000000" w:rsidRDefault="00000000" w:rsidRPr="00000000" w14:paraId="00000005">
      <w:pPr>
        <w:tabs>
          <w:tab w:val="left" w:leader="none" w:pos="3520"/>
        </w:tabs>
        <w:spacing w:line="240" w:lineRule="auto"/>
        <w:ind w:left="567" w:right="384" w:firstLine="0"/>
        <w:jc w:val="both"/>
        <w:rPr>
          <w:b w:val="1"/>
          <w:color w:val="44546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tabs>
          <w:tab w:val="left" w:leader="none" w:pos="3520"/>
        </w:tabs>
        <w:spacing w:after="0" w:line="240" w:lineRule="auto"/>
        <w:ind w:left="567" w:right="384" w:hanging="283"/>
        <w:jc w:val="both"/>
        <w:rPr>
          <w:rFonts w:ascii="Arial" w:cs="Arial" w:eastAsia="Arial" w:hAnsi="Arial"/>
          <w:b w:val="1"/>
          <w:color w:val="44546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44546a"/>
          <w:sz w:val="20"/>
          <w:szCs w:val="20"/>
          <w:rtl w:val="0"/>
        </w:rPr>
        <w:t xml:space="preserve">Wayra aúna todas las iniciativas de innovación abierta de Telefónica Movistar para fomentar la innovación e impulsar el progreso invirtiendo en startups y facilitando su colaboración con organizaciones para generar impacto.</w:t>
      </w:r>
    </w:p>
    <w:p w:rsidR="00000000" w:rsidDel="00000000" w:rsidP="00000000" w:rsidRDefault="00000000" w:rsidRPr="00000000" w14:paraId="00000007">
      <w:pPr>
        <w:tabs>
          <w:tab w:val="left" w:leader="none" w:pos="3520"/>
        </w:tabs>
        <w:spacing w:after="0" w:line="240" w:lineRule="auto"/>
        <w:ind w:left="121" w:right="384" w:firstLine="0"/>
        <w:jc w:val="both"/>
        <w:rPr>
          <w:rFonts w:ascii="Arial" w:cs="Arial" w:eastAsia="Arial" w:hAnsi="Arial"/>
          <w:b w:val="1"/>
          <w:color w:val="44546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546a"/>
          <w:sz w:val="22"/>
          <w:szCs w:val="22"/>
          <w:u w:val="none"/>
          <w:shd w:fill="auto" w:val="clear"/>
          <w:vertAlign w:val="baseline"/>
          <w:rtl w:val="0"/>
        </w:rPr>
        <w:t xml:space="preserve">04 de marzo de 2024.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2"/>
          <w:szCs w:val="22"/>
          <w:u w:val="none"/>
          <w:shd w:fill="auto" w:val="clear"/>
          <w:vertAlign w:val="baseline"/>
          <w:rtl w:val="0"/>
        </w:rPr>
        <w:t xml:space="preserve"> Telefónica Movistar presentó su nueva estrategia de innovación abierta. Wayra, la que era considerada la principal iniciativa de innovación abierta de la compañía, evoluciona fruto de su estado de madurez y agrupará bajo su marca todas iniciativas de inversión en startups del Grupo Telefónica Movistar.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360" w:line="240" w:lineRule="auto"/>
        <w:rPr>
          <w:rFonts w:ascii="Arial" w:cs="Arial" w:eastAsia="Arial" w:hAnsi="Arial"/>
          <w:color w:val="44546a"/>
        </w:rPr>
      </w:pPr>
      <w:r w:rsidDel="00000000" w:rsidR="00000000" w:rsidRPr="00000000">
        <w:rPr>
          <w:rFonts w:ascii="Arial" w:cs="Arial" w:eastAsia="Arial" w:hAnsi="Arial"/>
          <w:color w:val="44546a"/>
          <w:rtl w:val="0"/>
        </w:rPr>
        <w:t xml:space="preserve">La compañía de telecomunicaciones lleva más de 15 años apostando por la innovación abierta a través de diferentes iniciativas. Durante este periodo ha invertido en más de 1.100 startups a nivel global, de las cuales 530 están activas en su portfolio y 190 están trabajando con la compañía. Esta experiencia y estas cifras la han consolidado como un referente dentro del sector.</w:t>
      </w:r>
    </w:p>
    <w:p w:rsidR="00000000" w:rsidDel="00000000" w:rsidP="00000000" w:rsidRDefault="00000000" w:rsidRPr="00000000" w14:paraId="0000000C">
      <w:pPr>
        <w:shd w:fill="ffffff" w:val="clear"/>
        <w:spacing w:after="360" w:line="240" w:lineRule="auto"/>
        <w:rPr>
          <w:rFonts w:ascii="Arial" w:cs="Arial" w:eastAsia="Arial" w:hAnsi="Arial"/>
          <w:color w:val="44546a"/>
        </w:rPr>
      </w:pPr>
      <w:r w:rsidDel="00000000" w:rsidR="00000000" w:rsidRPr="00000000">
        <w:rPr>
          <w:rFonts w:ascii="Arial" w:cs="Arial" w:eastAsia="Arial" w:hAnsi="Arial"/>
          <w:color w:val="44546a"/>
          <w:rtl w:val="0"/>
        </w:rPr>
        <w:t xml:space="preserve">Desde Wayra identifican los proyectos más disruptivos del entorno startup para apoyarlos, invertir en ellos e incorporarlos a la compañía generando así innovación con impacto en Telefónica. Además de invertir como Corporate Venture Capital, Wayra ofrece servicios de innovación tanto para Telefónica Movistar como para terceros, y plataformas de innovación, como es el caso de Alaian y Telefónica Open Future.</w:t>
      </w:r>
    </w:p>
    <w:p w:rsidR="00000000" w:rsidDel="00000000" w:rsidP="00000000" w:rsidRDefault="00000000" w:rsidRPr="00000000" w14:paraId="0000000D">
      <w:pPr>
        <w:shd w:fill="ffffff" w:val="clear"/>
        <w:spacing w:after="360" w:line="240" w:lineRule="auto"/>
        <w:rPr>
          <w:rFonts w:ascii="Arial" w:cs="Arial" w:eastAsia="Arial" w:hAnsi="Arial"/>
          <w:color w:val="44546a"/>
        </w:rPr>
      </w:pPr>
      <w:r w:rsidDel="00000000" w:rsidR="00000000" w:rsidRPr="00000000">
        <w:rPr>
          <w:rFonts w:ascii="Arial" w:cs="Arial" w:eastAsia="Arial" w:hAnsi="Arial"/>
          <w:color w:val="44546a"/>
          <w:rtl w:val="0"/>
        </w:rPr>
        <w:t xml:space="preserve">Irene Gómez, CEO de Wayra en Telefónica, afirma: “La historia de Wayra habla de aprendizaje, evolución y madurez. Un camino que nos ha llevado a unificar bajo la misma estrategia y marca todas las iniciativas de innovación abierta e inversión en startups del grupo Telefónica. Todo ello sin perder nuestro foco: continuaremos invirtiendo en startups que tengan capacidad para generar negocio con Telefónica y seguiremos prestando servicios de innovación tanto a Telefónica como a otras empresas, impulsando el talento, la innovación y los negocios a escala global”.</w:t>
      </w:r>
    </w:p>
    <w:p w:rsidR="00000000" w:rsidDel="00000000" w:rsidP="00000000" w:rsidRDefault="00000000" w:rsidRPr="00000000" w14:paraId="0000000E">
      <w:pPr>
        <w:shd w:fill="ffffff" w:val="clear"/>
        <w:spacing w:after="360" w:line="240" w:lineRule="auto"/>
        <w:rPr>
          <w:rFonts w:ascii="Arial" w:cs="Arial" w:eastAsia="Arial" w:hAnsi="Arial"/>
          <w:color w:val="44546a"/>
        </w:rPr>
      </w:pPr>
      <w:r w:rsidDel="00000000" w:rsidR="00000000" w:rsidRPr="00000000">
        <w:rPr>
          <w:rFonts w:ascii="Arial" w:cs="Arial" w:eastAsia="Arial" w:hAnsi="Arial"/>
          <w:color w:val="44546a"/>
          <w:rtl w:val="0"/>
        </w:rPr>
        <w:t xml:space="preserve">De esta manera Wayra presentó dos grandes iniciativas dentro de su paraguas: Wayra Ventures y Wayra Innovation Services. La primera agrupa toda la actividad de inversión, desde las inversiones directas (1) invirtiendo en fase seed y growth con tickets que van desde los 50K€ a los 5M€ tomando participaciones minoritarias con un rol como inversor estratégico; inversiones indirectas (2), invirtiendo como Limited Partners en mercados de emprendimientos claves, como pueden ser EE.UU. o Israel, lo que les ha permitido construir una red de más de 10 fondos estratégicos brindando acceso a dealflow de alto valor; e inversiones como CVCaaS (3), donde Wayra gestiona capital de empresas del Grupo Telefónica para la inversión en startups con una tesis diseñada a medida.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2"/>
          <w:szCs w:val="22"/>
          <w:u w:val="none"/>
          <w:shd w:fill="auto" w:val="clear"/>
          <w:vertAlign w:val="baseline"/>
          <w:rtl w:val="0"/>
        </w:rPr>
        <w:t xml:space="preserve">En cuanto a Wayra Innovation Services, agrupa las actividades de innovación abierta para Telefónica Movistar, la entrega de servicios de innovación a otras corporaciones y agentes, así como nuestras plataformas de innovación. En relación a los servicios de innovación a Telefónica, Wayra funciona como enlace entre Telefónica Movistar y el ecosistema emprendedor, conectando al Grupo con las startups más disruptivas, y posicionándolo como empresa líder en innovación abierta. Actualmente, cuenta con +190 startups del portfolio trabajando con Telefónica con el objetivo de alcanzar 1B€ en ingresos generados para Telefónica a través de sus startups para 2026. En términos de innovación a terceros, tras más de 15 años impulsando e invirtiendo en startups, su experiencia les permite acompañar a otras empresas e instituciones a implementar sus iniciativas de innovación abierta. Es así que cuenta con una oferta de servicios amplia y estructurada que adaptan a las necesidades de cada cliente: desde la identificación de startups disruptivas; la creación de programas de innovación y capital riesgo personalizados; el establecimiento de laboratorios tecnológicos y pilotaje de productos, hasta el diseño, creación y consolidación de su marca en el ecosistema emprendedor. 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6e789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c2c9"/>
          <w:sz w:val="14"/>
          <w:szCs w:val="1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66ff"/>
          <w:sz w:val="16"/>
          <w:szCs w:val="16"/>
          <w:u w:val="none"/>
          <w:shd w:fill="auto" w:val="clear"/>
          <w:vertAlign w:val="baseline"/>
          <w:rtl w:val="0"/>
        </w:rPr>
        <w:t xml:space="preserve">Acerca de Telefónica Hispam: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66ff"/>
          <w:sz w:val="16"/>
          <w:szCs w:val="16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7893"/>
          <w:sz w:val="14"/>
          <w:szCs w:val="14"/>
          <w:u w:val="none"/>
          <w:shd w:fill="auto" w:val="clear"/>
          <w:vertAlign w:val="baseline"/>
          <w:rtl w:val="0"/>
        </w:rPr>
        <w:t xml:space="preserve">Telefónica es uno de los mayores proveedores de servicios de telecomunicaciones en Hispanoamérica. La empresa, que opera bajo la marca comercial Movistar, ofrece servicios de conectividad de banda ancha fija -con soluciones de FTTH- y móvil con redes de 4G y 5G (este último en Chile, México, Uruguay, Argentina y Colombia), así como una amplia gama de servicios digitales para más de 111 millones de clientes residenciales y empresariales en la región. Telefónica Hispam ofrece sus servicios en: México, Colombia, Venezuela, Perú, Ecuador, Uruguay, Chile y Argentina.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66ff"/>
          <w:sz w:val="16"/>
          <w:szCs w:val="16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66ff"/>
          <w:sz w:val="16"/>
          <w:szCs w:val="16"/>
          <w:u w:val="none"/>
          <w:shd w:fill="auto" w:val="clear"/>
          <w:vertAlign w:val="baseline"/>
          <w:rtl w:val="0"/>
        </w:rPr>
        <w:t xml:space="preserve">Contactos de prensa: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66ff"/>
          <w:sz w:val="16"/>
          <w:szCs w:val="16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59c2c9"/>
            <w:sz w:val="14"/>
            <w:szCs w:val="14"/>
            <w:u w:val="single"/>
            <w:shd w:fill="auto" w:val="clear"/>
            <w:vertAlign w:val="baseline"/>
            <w:rtl w:val="0"/>
          </w:rPr>
          <w:t xml:space="preserve">prensa.hispam@telefonica.com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c2c9"/>
          <w:sz w:val="14"/>
          <w:szCs w:val="1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c2c9"/>
          <w:sz w:val="14"/>
          <w:szCs w:val="1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66ff"/>
          <w:sz w:val="16"/>
          <w:szCs w:val="16"/>
          <w:u w:val="none"/>
          <w:shd w:fill="auto" w:val="clear"/>
          <w:vertAlign w:val="baseline"/>
          <w:rtl w:val="0"/>
        </w:rPr>
        <w:t xml:space="preserve">Web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66ff"/>
          <w:sz w:val="16"/>
          <w:szCs w:val="16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hyperlink r:id="rId10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59c2c9"/>
            <w:sz w:val="14"/>
            <w:szCs w:val="14"/>
            <w:u w:val="single"/>
            <w:shd w:fill="auto" w:val="clear"/>
            <w:vertAlign w:val="baseline"/>
            <w:rtl w:val="0"/>
          </w:rPr>
          <w:t xml:space="preserve">https://www.telefonicahispam.com/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c2c9"/>
          <w:sz w:val="14"/>
          <w:szCs w:val="1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None/>
              <wp:docPr descr="***Este documento está clasificado como PUBLICO por TELEFÓNICA.&#10;***This document is classified as PUBLIC by TELEFÓNICA." id="1630418524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***Este documento está clasificado como PUBLICO por TELEFÓNICA.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***This document is classified as PUBLIC by TELEFÓNICA.</w:t>
                          </w:r>
                        </w:p>
                      </w:txbxContent>
                    </wps:txbx>
                    <wps:bodyPr anchorCtr="0" anchor="b" bIns="190500" lIns="25400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None/>
              <wp:docPr descr="***Este documento está clasificado como PUBLICO por TELEFÓNICA.&#10;***This document is classified as PUBLIC by TELEFÓNICA." id="1630418524" name="image3.png"/>
              <a:graphic>
                <a:graphicData uri="http://schemas.openxmlformats.org/drawingml/2006/picture">
                  <pic:pic>
                    <pic:nvPicPr>
                      <pic:cNvPr descr="***Este documento está clasificado como PUBLICO por TELEFÓNICA.&#10;***This document is classified as PUBLIC by TELEFÓNICA."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453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None/>
              <wp:docPr descr="***Este documento está clasificado como PUBLICO por TELEFÓNICA.&#10;***This document is classified as PUBLIC by TELEFÓNICA." id="163041852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***Este documento está clasificado como PUBLICO por TELEFÓNICA.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***This document is classified as PUBLIC by TELEFÓNICA.</w:t>
                          </w:r>
                        </w:p>
                      </w:txbxContent>
                    </wps:txbx>
                    <wps:bodyPr anchorCtr="0" anchor="b" bIns="190500" lIns="25400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None/>
              <wp:docPr descr="***Este documento está clasificado como PUBLICO por TELEFÓNICA.&#10;***This document is classified as PUBLIC by TELEFÓNICA." id="1630418522" name="image1.png"/>
              <a:graphic>
                <a:graphicData uri="http://schemas.openxmlformats.org/drawingml/2006/picture">
                  <pic:pic>
                    <pic:nvPicPr>
                      <pic:cNvPr descr="***Este documento está clasificado como PUBLICO por TELEFÓNICA.&#10;***This document is classified as PUBLIC by TELEFÓNICA."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453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None/>
              <wp:docPr descr="***Este documento está clasificado como PUBLICO por TELEFÓNICA.&#10;***This document is classified as PUBLIC by TELEFÓNICA." id="163041852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***Este documento está clasificado como PUBLICO por TELEFÓNICA.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***This document is classified as PUBLIC by TELEFÓNICA.</w:t>
                          </w:r>
                        </w:p>
                      </w:txbxContent>
                    </wps:txbx>
                    <wps:bodyPr anchorCtr="0" anchor="b" bIns="190500" lIns="25400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None/>
              <wp:docPr descr="***Este documento está clasificado como PUBLICO por TELEFÓNICA.&#10;***This document is classified as PUBLIC by TELEFÓNICA." id="1630418523" name="image2.png"/>
              <a:graphic>
                <a:graphicData uri="http://schemas.openxmlformats.org/drawingml/2006/picture">
                  <pic:pic>
                    <pic:nvPicPr>
                      <pic:cNvPr descr="***Este documento está clasificado como PUBLICO por TELEFÓNICA.&#10;***This document is classified as PUBLIC by TELEFÓNICA.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453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2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841" w:hanging="360.00000000000006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56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28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00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72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44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16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881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2">
    <w:name w:val="heading 2"/>
    <w:basedOn w:val="Normal"/>
    <w:link w:val="Ttulo2Car"/>
    <w:uiPriority w:val="9"/>
    <w:qFormat w:val="1"/>
    <w:rsid w:val="003920C8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kern w:val="0"/>
      <w:sz w:val="36"/>
      <w:szCs w:val="36"/>
      <w:lang w:eastAsia="es-AR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inespaciado">
    <w:name w:val="No Spacing"/>
    <w:uiPriority w:val="1"/>
    <w:qFormat w:val="1"/>
    <w:rsid w:val="003920C8"/>
    <w:pPr>
      <w:spacing w:after="0" w:line="240" w:lineRule="auto"/>
    </w:pPr>
    <w:rPr>
      <w:rFonts w:ascii="Arial" w:cs="Arial" w:eastAsia="Arial" w:hAnsi="Arial"/>
      <w:kern w:val="0"/>
      <w:lang w:eastAsia="es-AR" w:val="es"/>
    </w:rPr>
  </w:style>
  <w:style w:type="paragraph" w:styleId="paragraph" w:customStyle="1">
    <w:name w:val="paragraph"/>
    <w:basedOn w:val="Normal"/>
    <w:rsid w:val="003920C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s-PE" w:val="es-PE"/>
    </w:rPr>
  </w:style>
  <w:style w:type="character" w:styleId="eop" w:customStyle="1">
    <w:name w:val="eop"/>
    <w:basedOn w:val="Fuentedeprrafopredeter"/>
    <w:rsid w:val="003920C8"/>
  </w:style>
  <w:style w:type="character" w:styleId="normaltextrun" w:customStyle="1">
    <w:name w:val="normaltextrun"/>
    <w:basedOn w:val="Fuentedeprrafopredeter"/>
    <w:rsid w:val="003920C8"/>
  </w:style>
  <w:style w:type="character" w:styleId="Ttulo2Car" w:customStyle="1">
    <w:name w:val="Título 2 Car"/>
    <w:basedOn w:val="Fuentedeprrafopredeter"/>
    <w:link w:val="Ttulo2"/>
    <w:uiPriority w:val="9"/>
    <w:rsid w:val="003920C8"/>
    <w:rPr>
      <w:rFonts w:ascii="Times New Roman" w:cs="Times New Roman" w:eastAsia="Times New Roman" w:hAnsi="Times New Roman"/>
      <w:b w:val="1"/>
      <w:bCs w:val="1"/>
      <w:kern w:val="0"/>
      <w:sz w:val="36"/>
      <w:szCs w:val="36"/>
      <w:lang w:eastAsia="es-AR"/>
    </w:rPr>
  </w:style>
  <w:style w:type="paragraph" w:styleId="NormalWeb">
    <w:name w:val="Normal (Web)"/>
    <w:basedOn w:val="Normal"/>
    <w:uiPriority w:val="99"/>
    <w:semiHidden w:val="1"/>
    <w:unhideWhenUsed w:val="1"/>
    <w:rsid w:val="003920C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3920C8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 w:val="1"/>
    <w:rsid w:val="003920C8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920C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yperlink" Target="https://www.telefonicahispam.com/" TargetMode="Externa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rensa.hispam@telefonica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fArfMmN+3OnXRpUEJcH//0lfTg==">CgMxLjA4AHIhMTR6ODVNcjhYMnFlMzdweVEwaXF2djEzVlRIZHBwbUlE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2024-02-23T18:54:00Z</dcterms:created>
  <dc:creator>Aonn, Aldana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5983f812,485b7e6b,16c254a0</vt:lpwstr>
  </property>
  <property fmtid="{D5CDD505-2E9C-101B-9397-08002B2CF9AE}" pid="3" name="ClassificationContentMarkingFooterFontProps">
    <vt:lpwstr>#000000,7,Arial</vt:lpwstr>
  </property>
  <property fmtid="{D5CDD505-2E9C-101B-9397-08002B2CF9AE}" pid="4" name="ClassificationContentMarkingFooterText">
    <vt:lpwstr>***Este documento está clasificado como PUBLICO por TELEFÓNICA.
***This document is classified as PUBLIC by TELEFÓNICA.</vt:lpwstr>
  </property>
  <property fmtid="{D5CDD505-2E9C-101B-9397-08002B2CF9AE}" pid="5" name="MSIP_Label_e65bd4d2-aa7c-445f-9ef8-222ebb1d2b43_Enabled">
    <vt:lpwstr>true</vt:lpwstr>
  </property>
  <property fmtid="{D5CDD505-2E9C-101B-9397-08002B2CF9AE}" pid="6" name="MSIP_Label_e65bd4d2-aa7c-445f-9ef8-222ebb1d2b43_SetDate">
    <vt:lpwstr>2024-02-26T15:40:36Z</vt:lpwstr>
  </property>
  <property fmtid="{D5CDD505-2E9C-101B-9397-08002B2CF9AE}" pid="7" name="MSIP_Label_e65bd4d2-aa7c-445f-9ef8-222ebb1d2b43_Method">
    <vt:lpwstr>Privileged</vt:lpwstr>
  </property>
  <property fmtid="{D5CDD505-2E9C-101B-9397-08002B2CF9AE}" pid="8" name="MSIP_Label_e65bd4d2-aa7c-445f-9ef8-222ebb1d2b43_Name">
    <vt:lpwstr>e65bd4d2-aa7c-445f-9ef8-222ebb1d2b43</vt:lpwstr>
  </property>
  <property fmtid="{D5CDD505-2E9C-101B-9397-08002B2CF9AE}" pid="9" name="MSIP_Label_e65bd4d2-aa7c-445f-9ef8-222ebb1d2b43_SiteId">
    <vt:lpwstr>9744600e-3e04-492e-baa1-25ec245c6f10</vt:lpwstr>
  </property>
  <property fmtid="{D5CDD505-2E9C-101B-9397-08002B2CF9AE}" pid="10" name="MSIP_Label_e65bd4d2-aa7c-445f-9ef8-222ebb1d2b43_ActionId">
    <vt:lpwstr>be70770a-ec94-4192-951f-dd7244cc76d0</vt:lpwstr>
  </property>
  <property fmtid="{D5CDD505-2E9C-101B-9397-08002B2CF9AE}" pid="11" name="MSIP_Label_e65bd4d2-aa7c-445f-9ef8-222ebb1d2b43_ContentBits">
    <vt:lpwstr>2</vt:lpwstr>
  </property>
</Properties>
</file>