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32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5050" y="3286600"/>
                          <a:ext cx="7581900" cy="986790"/>
                          <a:chOff x="1555050" y="3286600"/>
                          <a:chExt cx="7581900" cy="986800"/>
                        </a:xfrm>
                      </wpg:grpSpPr>
                      <wpg:grpSp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Icon&#10;&#10;Description automatically generated"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-1066799</wp:posOffset>
                </wp:positionV>
                <wp:extent cx="7581900" cy="98679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986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Nota de prensa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080" w:right="283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36"/>
          <w:szCs w:val="36"/>
          <w:u w:val="none"/>
          <w:shd w:fill="auto" w:val="clear"/>
          <w:vertAlign w:val="baseline"/>
          <w:rtl w:val="0"/>
        </w:rPr>
        <w:t xml:space="preserve">El 88% de las pymes argentinas invertirá en su digitalización este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080" w:right="28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080" w:right="28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La cifra se conoció en la cuarta edición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Sondeo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de Adopción Digital realizado por Movistar Empresas en Hispanoamérica. Contó con la participación de más de 1,700 micro, pequeñas y medianas empresas en siete países de la región.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080" w:right="283" w:firstLine="0"/>
        <w:jc w:val="both"/>
        <w:rPr>
          <w:b w:val="1"/>
          <w:color w:val="44546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080" w:right="28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El estudio abordó temas sobre los niveles de adopción digital, las necesidades de los negocios, las barreras de la digitalización y la relevancia de la ciberseguridad para sus operaciones.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462" w:right="28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Buenos Aires, </w:t>
      </w:r>
      <w:r w:rsidDel="00000000" w:rsidR="00000000" w:rsidRPr="00000000">
        <w:rPr>
          <w:b w:val="1"/>
          <w:color w:val="44546a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de abril de 2024.-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El 88% de las Pymes de Argentina invertirá en su digitalización este 2024, 4 puntos porcentuales más que el año anterior, de acuerdo con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Sondeo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de Adopción Digital 2023 </w:t>
      </w:r>
      <w:r w:rsidDel="00000000" w:rsidR="00000000" w:rsidRPr="00000000">
        <w:rPr>
          <w:color w:val="44546a"/>
          <w:sz w:val="22"/>
          <w:szCs w:val="22"/>
          <w:rtl w:val="0"/>
        </w:rPr>
        <w:t xml:space="preserve">realizado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por Movistar Empresas. Este sondeo se efectuó a 1,748 micro, pequeñas y medianas empresas de Argentina, Chile, Colombia, Ecuador, México, Perú y Venezuela.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El estudio abordó preguntas sobre los niveles de adopción digital de las empresas, sus necesidades para los negocios y los servicios de ciberseguridad que usan y necesitan.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36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369"/>
          <w:sz w:val="22"/>
          <w:szCs w:val="22"/>
          <w:u w:val="none"/>
          <w:shd w:fill="auto" w:val="clear"/>
          <w:vertAlign w:val="baseline"/>
          <w:rtl w:val="0"/>
        </w:rPr>
        <w:t xml:space="preserve">En los últimos años, las pequeñas y medianas empresas han logrado impulsar su crecimiento aprovechando la constante integración de tecnologías en sus procesos. En ese sentido, las pymes han adoptado soluciones relacionadas a colaboración (51%), ciberseguridad (46%),y  marketing digital (41%), y planean adoptar servicios de omnicanalidad (39%).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66c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369"/>
          <w:sz w:val="22"/>
          <w:szCs w:val="22"/>
          <w:u w:val="none"/>
          <w:shd w:fill="auto" w:val="clear"/>
          <w:vertAlign w:val="baseline"/>
          <w:rtl w:val="0"/>
        </w:rPr>
        <w:t xml:space="preserve">“En Movistar Empresas tenemos el compromiso de acelerar la transformación digital de las pymes para mejorar su productividad y competitividad. Continuaremos fortaleciendo nuestro portafolio con servicios digitales en la línea de ciberseguridad, nube e internet de las cosas, siempre apalancados en una conectividad de alto rendimiento y acompañando a las pymes para que sepan cómo aprovechar el potencial del mundo digital en sus operaciones”, indicó Carolina Navarrete, Directora de Marketing B2B en Telefónica Hispanoamérica.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color w:val="44546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Cabe señalar que Movistar Empresas anunció la programación de los nuevos cursos gratuitos de su Academia de Innovación, que serán dictados por expertos internacionales en tecnología y emprendimiento que contribuirán con el empoderamiento digital de las pymes y emprendedores. El primer curso 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Inteligencia Artificial para potenciar las ventas de tu negocio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, que se dictará en dos clases. La primera será “Maximiza tu estrategia de marketing con inteligencia artificial” el próximo 25 de abril y la segunda, “Incrementa tus ventas con Inteligencia artificial”, se realizará el 30 de abril. Para más información sobre el curso ingresa al siguiente link: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c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https://descubrir-movistar.com/cursos/42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color w:val="44546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520"/>
        </w:tabs>
        <w:ind w:left="567" w:right="283" w:firstLine="0"/>
        <w:jc w:val="both"/>
        <w:rPr>
          <w:color w:val="44546a"/>
          <w:sz w:val="22"/>
          <w:szCs w:val="22"/>
        </w:rPr>
      </w:pPr>
      <w:r w:rsidDel="00000000" w:rsidR="00000000" w:rsidRPr="00000000">
        <w:rPr>
          <w:i w:val="1"/>
          <w:color w:val="44546a"/>
          <w:sz w:val="22"/>
          <w:szCs w:val="22"/>
          <w:rtl w:val="0"/>
        </w:rPr>
        <w:t xml:space="preserve">"Estamos comprometidos con el crecimiento y la innovación de las PYMES. Desde Movistar Empresas, creemos que el éxito de los emprendimientos se construye sobre el conocimiento y la adaptación digital. A través de nuestro sondeo de adopción digital, entendemos sus necesidades y tendencias, mientras que mediante nuestra Academia de Innovación, capacitamos y empoderamos a emprendedores, con el fin de brindarles herramientas que reduzcan la brecha digital existente”</w:t>
      </w:r>
      <w:r w:rsidDel="00000000" w:rsidR="00000000" w:rsidRPr="00000000">
        <w:rPr>
          <w:color w:val="44546a"/>
          <w:sz w:val="22"/>
          <w:szCs w:val="22"/>
          <w:rtl w:val="0"/>
        </w:rPr>
        <w:t xml:space="preserve">, afirmó Santiago Barca, Director B2B en Movistar Empresas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22"/>
          <w:szCs w:val="22"/>
          <w:u w:val="none"/>
          <w:shd w:fill="auto" w:val="clear"/>
          <w:vertAlign w:val="baseline"/>
          <w:rtl w:val="0"/>
        </w:rPr>
        <w:t xml:space="preserve">Pymes en Hispanoamérica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Los resultados del Sondeo de Adopción Digital 2023 muestran que el 90% </w:t>
      </w:r>
      <w:r w:rsidDel="00000000" w:rsidR="00000000" w:rsidRPr="00000000">
        <w:rPr>
          <w:color w:val="44546a"/>
          <w:sz w:val="22"/>
          <w:szCs w:val="22"/>
          <w:rtl w:val="0"/>
        </w:rPr>
        <w:t xml:space="preserve">de las pymes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en Hispanoamérica consideran relevante la digitalización de su empresa, una valoración que ha experimentado un aumento de 10 puntos porcentuales en comparación con el 2022.  Además, el 95% de las pymes invertirá en su digitalización, un incremento de 4 puntos porcentuales respecto al año anterior.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Asimismo, 31% de las pymes actualmente cuenta con algunas iniciativas digitales implementadas y un 56% sostiene que la adopción de soluciones digitales conlleva beneficios significativos, entre los que destacan la mejora de productividad y el aumento de las ventas.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Un detalle para destacar es que 68% de las pymes reconoce obstáculos para la adopción de soluciones digitales, siendo las principales barreras la falta de conocimiento y personal experto.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Frente al aumento del número de incidentes en ciberseguridad que vienen ocurriendo, un 84% de las pymes consultadas considera que se deben reforzar las medidas de protección ante vulnerabilidades y amenazas. Además, el 6 de cada 10 elige la sensibilización y formación como medida para evitar caer en trampas cibernéticas, en lugar de invertir en soluciones de ciberseguridad.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Uno de los principales objetivos para el futuro es promover el progreso económico y social basado en la digitalización. Desde Movistar Empresas tenemos el propósito de ofrecer servicios y productos que promuevan la transformación digital para mejorar los modelos operativos de las empresas y su eficiencia.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  <w:rtl w:val="0"/>
        </w:rPr>
        <w:t xml:space="preserve">Acerca de Telefónica Hispanoamérica: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14"/>
          <w:szCs w:val="14"/>
          <w:u w:val="none"/>
          <w:shd w:fill="auto" w:val="clear"/>
          <w:vertAlign w:val="baseline"/>
          <w:rtl w:val="0"/>
        </w:rPr>
        <w:t xml:space="preserve">Telefónica es uno de los mayores proveedores de servicios de telecomunicaciones en Hispanoamérica. La empresa, que opera bajo la marca comercial Movistar, ofrece servicios de conectividad de banda ancha fija -con soluciones de FTTH- y móvil con redes de 4G y 5G (este último en Chile, México, Uruguay, Argentina y Colombia), así como una amplia gama de servicios digitales para más de 113 millones de clientes residenciales y empresariales en la región. Telefónica Hispam ofrece sus servicios en: México, Colombia, Venezuela, Perú, Ecuador, Uruguay, Chile y Argentina.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  <w:rtl w:val="0"/>
        </w:rPr>
        <w:t xml:space="preserve">Contactos de prensa: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567" w:right="2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c2c9"/>
          <w:sz w:val="14"/>
          <w:szCs w:val="1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59c2c9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prensa.hispam@telefonica.com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1134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40" w:w="11900" w:orient="portrait"/>
      <w:pgMar w:bottom="1135" w:top="1418" w:left="851" w:right="843" w:header="426" w:footer="2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elefonica Extra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ind w:right="36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right="36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right="36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color w:val="0066ff"/>
        <w:sz w:val="14"/>
        <w:szCs w:val="14"/>
      </w:rPr>
    </w:pPr>
    <w:r w:rsidDel="00000000" w:rsidR="00000000" w:rsidRPr="00000000">
      <w:rPr>
        <w:color w:val="0066ff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9994900</wp:posOffset>
              </wp:positionV>
              <wp:extent cx="7566025" cy="501650"/>
              <wp:effectExtent b="0" l="0" r="0" t="0"/>
              <wp:wrapNone/>
              <wp:docPr descr="{&quot;HashCode&quot;:-2072752876,&quot;Height&quot;:842.0,&quot;Width&quot;:595.0,&quot;Placement&quot;:&quot;Footer&quot;,&quot;Index&quot;:&quot;Primary&quot;,&quot;Section&quot;:1,&quot;Top&quot;:0.0,&quot;Left&quot;:0.0}"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3533938"/>
                        <a:ext cx="75565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0" lIns="25400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9994900</wp:posOffset>
              </wp:positionV>
              <wp:extent cx="7566025" cy="501650"/>
              <wp:effectExtent b="0" l="0" r="0" t="0"/>
              <wp:wrapNone/>
              <wp:docPr descr="{&quot;HashCode&quot;:-2072752876,&quot;Height&quot;:842.0,&quot;Width&quot;:595.0,&quot;Placement&quot;:&quot;Footer&quot;,&quot;Index&quot;:&quot;Primary&quot;,&quot;Section&quot;:1,&quot;Top&quot;:0.0,&quot;Left&quot;:0.0}" id="13" name="image1.png"/>
              <a:graphic>
                <a:graphicData uri="http://schemas.openxmlformats.org/drawingml/2006/picture">
                  <pic:pic>
                    <pic:nvPicPr>
                      <pic:cNvPr descr="{&quot;HashCode&quot;:-2072752876,&quot;Height&quot;:842.0,&quot;Width&quot;:595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501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tabs>
        <w:tab w:val="left" w:leader="none" w:pos="3520"/>
      </w:tabs>
      <w:ind w:left="567" w:right="425" w:firstLine="0"/>
      <w:rPr>
        <w:color w:val="44546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>
        <w:rFonts w:ascii="Telefonica ExtraLight" w:cs="Telefonica ExtraLight" w:eastAsia="Telefonica ExtraLight" w:hAnsi="Telefonica ExtraLight"/>
        <w:color w:val="ffffff"/>
        <w:sz w:val="60"/>
        <w:szCs w:val="6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Arial" w:cs="Arial" w:eastAsia="Arial" w:hAnsi="Arial"/>
      <w:color w:val="004cb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004cbf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F1FA2"/>
    <w:rPr>
      <w:rFonts w:asciiTheme="majorHAnsi" w:cstheme="majorBidi" w:eastAsiaTheme="majorEastAsia" w:hAnsiTheme="majorHAnsi"/>
      <w:color w:val="004cbf" w:themeColor="accent1" w:themeShade="0000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32EC0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32EC0"/>
    <w:rPr>
      <w:rFonts w:ascii="Lucida Grande" w:hAnsi="Lucida Grande"/>
      <w:sz w:val="18"/>
      <w:szCs w:val="18"/>
    </w:rPr>
  </w:style>
  <w:style w:type="paragraph" w:styleId="TtuloTelefnica" w:customStyle="1">
    <w:name w:val="Título Telefónica"/>
    <w:basedOn w:val="Normal"/>
    <w:qFormat w:val="1"/>
    <w:rsid w:val="002344AC"/>
    <w:pPr>
      <w:tabs>
        <w:tab w:val="left" w:pos="3520"/>
      </w:tabs>
      <w:ind w:left="567" w:right="283"/>
    </w:pPr>
    <w:rPr>
      <w:rFonts w:asciiTheme="majorHAnsi" w:cstheme="majorHAnsi" w:hAnsiTheme="majorHAnsi"/>
      <w:b w:val="1"/>
      <w:bCs w:val="1"/>
      <w:color w:val="0066ff"/>
      <w:sz w:val="44"/>
      <w:szCs w:val="44"/>
    </w:rPr>
  </w:style>
  <w:style w:type="paragraph" w:styleId="ListaPrrafoTelefnica" w:customStyle="1">
    <w:name w:val="Lista Párrafo Telefónica"/>
    <w:basedOn w:val="Normal"/>
    <w:qFormat w:val="1"/>
    <w:rsid w:val="007F1FA2"/>
    <w:pPr>
      <w:numPr>
        <w:numId w:val="2"/>
      </w:numPr>
      <w:tabs>
        <w:tab w:val="left" w:pos="3520"/>
      </w:tabs>
      <w:ind w:right="283"/>
      <w:contextualSpacing w:val="1"/>
    </w:pPr>
    <w:rPr>
      <w:rFonts w:cstheme="minorHAnsi"/>
      <w:color w:val="0066ff" w:themeColor="accent1"/>
    </w:rPr>
  </w:style>
  <w:style w:type="paragraph" w:styleId="PrrafoTelefnica" w:customStyle="1">
    <w:name w:val="Párrafo Telefónica"/>
    <w:basedOn w:val="Normal"/>
    <w:qFormat w:val="1"/>
    <w:rsid w:val="007F1FA2"/>
    <w:pPr>
      <w:tabs>
        <w:tab w:val="left" w:pos="3520"/>
      </w:tabs>
      <w:ind w:left="567" w:right="283"/>
      <w:contextualSpacing w:val="1"/>
    </w:pPr>
    <w:rPr>
      <w:rFonts w:cstheme="minorHAnsi"/>
      <w:color w:val="0066ff" w:themeColor="accent1"/>
    </w:rPr>
  </w:style>
  <w:style w:type="paragraph" w:styleId="SubtituloTelefnica" w:customStyle="1">
    <w:name w:val="Subtitulo Telefónica"/>
    <w:basedOn w:val="Normal"/>
    <w:qFormat w:val="1"/>
    <w:rsid w:val="007F1FA2"/>
    <w:pPr>
      <w:tabs>
        <w:tab w:val="left" w:pos="3520"/>
      </w:tabs>
      <w:ind w:left="567"/>
      <w:contextualSpacing w:val="1"/>
    </w:pPr>
    <w:rPr>
      <w:rFonts w:asciiTheme="majorHAnsi" w:cstheme="majorHAnsi" w:hAnsiTheme="majorHAnsi"/>
      <w:b w:val="1"/>
      <w:bCs w:val="1"/>
      <w:color w:val="0066ff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2344AC"/>
  </w:style>
  <w:style w:type="paragraph" w:styleId="Encabezado">
    <w:name w:val="header"/>
    <w:basedOn w:val="Normal"/>
    <w:link w:val="EncabezadoCar"/>
    <w:uiPriority w:val="99"/>
    <w:unhideWhenUsed w:val="1"/>
    <w:rsid w:val="002F58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F5834"/>
  </w:style>
  <w:style w:type="paragraph" w:styleId="Piedepgina">
    <w:name w:val="footer"/>
    <w:basedOn w:val="Normal"/>
    <w:link w:val="PiedepginaCar"/>
    <w:uiPriority w:val="99"/>
    <w:unhideWhenUsed w:val="1"/>
    <w:rsid w:val="002F58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F5834"/>
  </w:style>
  <w:style w:type="paragraph" w:styleId="Sinespaciado">
    <w:name w:val="No Spacing"/>
    <w:link w:val="SinespaciadoCar"/>
    <w:uiPriority w:val="1"/>
    <w:qFormat w:val="1"/>
    <w:rsid w:val="002F5834"/>
    <w:rPr>
      <w:rFonts w:ascii="Arial" w:cs="Arial" w:eastAsia="Arial" w:hAnsi="Arial"/>
      <w:sz w:val="22"/>
      <w:szCs w:val="22"/>
      <w:lang w:eastAsia="es-PE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CF68F1"/>
    <w:rPr>
      <w:rFonts w:ascii="Arial" w:cs="Arial" w:eastAsia="Arial" w:hAnsi="Arial"/>
      <w:sz w:val="22"/>
      <w:szCs w:val="22"/>
      <w:lang w:eastAsia="es-PE" w:val="es-ES"/>
    </w:rPr>
  </w:style>
  <w:style w:type="character" w:styleId="Textoennegrita">
    <w:name w:val="Strong"/>
    <w:basedOn w:val="Fuentedeprrafopredeter"/>
    <w:uiPriority w:val="22"/>
    <w:qFormat w:val="1"/>
    <w:rsid w:val="00957B25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957B2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PE" w:val="es-PE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 Paragraph11"/>
    <w:basedOn w:val="Normal"/>
    <w:link w:val="PrrafodelistaCar"/>
    <w:uiPriority w:val="34"/>
    <w:qFormat w:val="1"/>
    <w:rsid w:val="00BC3988"/>
    <w:pPr>
      <w:spacing w:after="160" w:line="259" w:lineRule="auto"/>
      <w:ind w:left="720"/>
      <w:contextualSpacing w:val="1"/>
    </w:pPr>
    <w:rPr>
      <w:rFonts w:eastAsiaTheme="minorHAnsi"/>
      <w:sz w:val="22"/>
      <w:szCs w:val="22"/>
      <w:lang w:val="en-US"/>
    </w:rPr>
  </w:style>
  <w:style w:type="character" w:styleId="Textodelmarcadordeposicin">
    <w:name w:val="Placeholder Text"/>
    <w:basedOn w:val="Fuentedeprrafopredeter"/>
    <w:uiPriority w:val="99"/>
    <w:semiHidden w:val="1"/>
    <w:rsid w:val="00F32B29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A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A090B"/>
    <w:pPr>
      <w:spacing w:after="160"/>
    </w:pPr>
    <w:rPr>
      <w:rFonts w:eastAsiaTheme="minorHAnsi"/>
      <w:sz w:val="20"/>
      <w:szCs w:val="20"/>
      <w:lang w:val="es-CO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A090B"/>
    <w:rPr>
      <w:rFonts w:eastAsiaTheme="minorHAnsi"/>
      <w:sz w:val="20"/>
      <w:szCs w:val="20"/>
      <w:lang w:val="es-CO"/>
    </w:rPr>
  </w:style>
  <w:style w:type="character" w:styleId="PrrafodelistaCar" w:customStyle="1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uiPriority w:val="34"/>
    <w:qFormat w:val="1"/>
    <w:locked w:val="1"/>
    <w:rsid w:val="00946BD6"/>
    <w:rPr>
      <w:rFonts w:eastAsiaTheme="minorHAnsi"/>
      <w:sz w:val="22"/>
      <w:szCs w:val="22"/>
    </w:rPr>
  </w:style>
  <w:style w:type="paragraph" w:styleId="Revisin">
    <w:name w:val="Revision"/>
    <w:hidden w:val="1"/>
    <w:uiPriority w:val="99"/>
    <w:semiHidden w:val="1"/>
    <w:rsid w:val="007157DF"/>
    <w:rPr>
      <w:lang w:val="es-ES"/>
    </w:rPr>
  </w:style>
  <w:style w:type="character" w:styleId="Hipervnculo">
    <w:name w:val="Hyperlink"/>
    <w:basedOn w:val="Fuentedeprrafopredeter"/>
    <w:uiPriority w:val="99"/>
    <w:unhideWhenUsed w:val="1"/>
    <w:rsid w:val="00101A0D"/>
    <w:rPr>
      <w:color w:val="c00000" w:themeColor="hyperlink"/>
      <w:u w:val="single"/>
    </w:rPr>
  </w:style>
  <w:style w:type="character" w:styleId="Ninguno" w:customStyle="1">
    <w:name w:val="Ninguno"/>
    <w:rsid w:val="000B28A2"/>
  </w:style>
  <w:style w:type="character" w:styleId="normaltextrun" w:customStyle="1">
    <w:name w:val="normaltextrun"/>
    <w:basedOn w:val="Fuentedeprrafopredeter"/>
    <w:rsid w:val="00E60BF3"/>
  </w:style>
  <w:style w:type="character" w:styleId="eop" w:customStyle="1">
    <w:name w:val="eop"/>
    <w:basedOn w:val="Fuentedeprrafopredeter"/>
    <w:rsid w:val="00E60BF3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C70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nsa.hispam@telefonica.com" TargetMode="External"/><Relationship Id="rId10" Type="http://schemas.openxmlformats.org/officeDocument/2006/relationships/hyperlink" Target="https://descubrir-movistar.com/cursos/42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lefonica">
      <a:dk1>
        <a:sysClr val="windowText" lastClr="000000"/>
      </a:dk1>
      <a:lt1>
        <a:sysClr val="window" lastClr="FFFFFF"/>
      </a:lt1>
      <a:dk2>
        <a:srgbClr val="44546A"/>
      </a:dk2>
      <a:lt2>
        <a:srgbClr val="F2F4FF"/>
      </a:lt2>
      <a:accent1>
        <a:srgbClr val="0066FF"/>
      </a:accent1>
      <a:accent2>
        <a:srgbClr val="E66C64"/>
      </a:accent2>
      <a:accent3>
        <a:srgbClr val="8F97AF"/>
      </a:accent3>
      <a:accent4>
        <a:srgbClr val="EAC344"/>
      </a:accent4>
      <a:accent5>
        <a:srgbClr val="C466EF"/>
      </a:accent5>
      <a:accent6>
        <a:srgbClr val="59C2C9"/>
      </a:accent6>
      <a:hlink>
        <a:srgbClr val="C0000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asWJEuI0RGVvs3vOMM6Oox8mg==">CgMxLjAyCGguZ2pkZ3hzOAByITFPTG1oQzhKaVVqTHI4c3AxYlIwMklOTUg3VWpBeF9jRg==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2024-04-09T16:18:00Z</dcterms:created>
  <dc:creator>fcardenasf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0x010100E3AB264FA15B8B4FAD9FAFB1CCEE4CA1</vt:lpwstr>
  </property>
  <property fmtid="{D5CDD505-2E9C-101B-9397-08002B2CF9AE}" pid="3" name="MediaServiceImageTags">
    <vt:lpwstr/>
  </property>
  <property fmtid="{D5CDD505-2E9C-101B-9397-08002B2CF9AE}" pid="4" name="MSIP_Label_e65bd4d2-aa7c-445f-9ef8-222ebb1d2b43_Enabled">
    <vt:lpwstr>true</vt:lpwstr>
  </property>
  <property fmtid="{D5CDD505-2E9C-101B-9397-08002B2CF9AE}" pid="5" name="MSIP_Label_e65bd4d2-aa7c-445f-9ef8-222ebb1d2b43_SetDate">
    <vt:lpwstr>2024-01-23T02:06:47Z</vt:lpwstr>
  </property>
  <property fmtid="{D5CDD505-2E9C-101B-9397-08002B2CF9AE}" pid="6" name="MSIP_Label_e65bd4d2-aa7c-445f-9ef8-222ebb1d2b43_Method">
    <vt:lpwstr>Privileged</vt:lpwstr>
  </property>
  <property fmtid="{D5CDD505-2E9C-101B-9397-08002B2CF9AE}" pid="7" name="MSIP_Label_e65bd4d2-aa7c-445f-9ef8-222ebb1d2b43_Name">
    <vt:lpwstr>e65bd4d2-aa7c-445f-9ef8-222ebb1d2b43</vt:lpwstr>
  </property>
  <property fmtid="{D5CDD505-2E9C-101B-9397-08002B2CF9AE}" pid="8" name="MSIP_Label_e65bd4d2-aa7c-445f-9ef8-222ebb1d2b43_SiteId">
    <vt:lpwstr>9744600e-3e04-492e-baa1-25ec245c6f10</vt:lpwstr>
  </property>
  <property fmtid="{D5CDD505-2E9C-101B-9397-08002B2CF9AE}" pid="9" name="MSIP_Label_e65bd4d2-aa7c-445f-9ef8-222ebb1d2b43_ActionId">
    <vt:lpwstr>5dea1cd1-4d14-4f48-a69f-75afcc714009</vt:lpwstr>
  </property>
  <property fmtid="{D5CDD505-2E9C-101B-9397-08002B2CF9AE}" pid="10" name="MSIP_Label_e65bd4d2-aa7c-445f-9ef8-222ebb1d2b43_ContentBits">
    <vt:lpwstr>2</vt:lpwstr>
  </property>
</Properties>
</file>